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4A4B" w14:textId="77777777" w:rsidR="00A90B23" w:rsidRDefault="00A90B23">
      <w:pPr>
        <w:rPr>
          <w:lang w:val="fi-FI"/>
        </w:rPr>
      </w:pPr>
    </w:p>
    <w:p w14:paraId="7457EB25" w14:textId="77777777" w:rsidR="00A90B23" w:rsidRDefault="00A90B23">
      <w:pPr>
        <w:rPr>
          <w:lang w:val="fi-FI"/>
        </w:rPr>
      </w:pPr>
    </w:p>
    <w:p w14:paraId="6BE4EAB7" w14:textId="77777777" w:rsidR="00A90B23" w:rsidRDefault="00A90B23">
      <w:pPr>
        <w:rPr>
          <w:lang w:val="fi-FI"/>
        </w:rPr>
      </w:pPr>
    </w:p>
    <w:p w14:paraId="480D6D7C" w14:textId="77777777" w:rsidR="00A90B23" w:rsidRDefault="00A90B23">
      <w:pPr>
        <w:rPr>
          <w:lang w:val="fi-FI"/>
        </w:rPr>
      </w:pPr>
    </w:p>
    <w:p w14:paraId="462E0364" w14:textId="77777777" w:rsidR="00A90B23" w:rsidRDefault="00A90B23">
      <w:pPr>
        <w:rPr>
          <w:lang w:val="fi-FI"/>
        </w:rPr>
      </w:pPr>
    </w:p>
    <w:p w14:paraId="6E44E8E5" w14:textId="77777777" w:rsidR="00A90B23" w:rsidRDefault="00A90B23">
      <w:pPr>
        <w:rPr>
          <w:lang w:val="fi-FI"/>
        </w:rPr>
      </w:pPr>
    </w:p>
    <w:p w14:paraId="64A783AA" w14:textId="77777777" w:rsidR="00A90B23" w:rsidRDefault="00A90B23">
      <w:pPr>
        <w:rPr>
          <w:lang w:val="fi-FI"/>
        </w:rPr>
      </w:pPr>
    </w:p>
    <w:p w14:paraId="0972EEF2" w14:textId="77777777" w:rsidR="00A90B23" w:rsidRDefault="00A90B23">
      <w:pPr>
        <w:rPr>
          <w:lang w:val="fi-FI"/>
        </w:rPr>
      </w:pPr>
    </w:p>
    <w:p w14:paraId="195CB1AA" w14:textId="77777777" w:rsidR="00A90B23" w:rsidRDefault="00A90B23">
      <w:pPr>
        <w:rPr>
          <w:lang w:val="fi-FI"/>
        </w:rPr>
      </w:pPr>
    </w:p>
    <w:p w14:paraId="1418845A" w14:textId="77777777" w:rsidR="00A90B23" w:rsidRDefault="00A90B23" w:rsidP="00A90B23">
      <w:pPr>
        <w:pStyle w:val="Default"/>
      </w:pPr>
    </w:p>
    <w:p w14:paraId="3E3C7493" w14:textId="77777777" w:rsidR="00E35F76" w:rsidRDefault="00541FF3" w:rsidP="00EB325B">
      <w:pPr>
        <w:jc w:val="center"/>
        <w:rPr>
          <w:b/>
          <w:bCs/>
          <w:sz w:val="56"/>
          <w:szCs w:val="56"/>
          <w:lang w:val="fi-FI"/>
        </w:rPr>
      </w:pPr>
      <w:r>
        <w:rPr>
          <w:b/>
          <w:sz w:val="56"/>
          <w:szCs w:val="56"/>
          <w:lang w:val="fi-FI"/>
        </w:rPr>
        <w:t>Para</w:t>
      </w:r>
      <w:r w:rsidR="00EB325B" w:rsidRPr="00B8073B">
        <w:rPr>
          <w:b/>
          <w:bCs/>
          <w:sz w:val="56"/>
          <w:szCs w:val="56"/>
          <w:lang w:val="fi-FI"/>
        </w:rPr>
        <w:t xml:space="preserve">yleisurheilun </w:t>
      </w:r>
    </w:p>
    <w:p w14:paraId="2F4B8CCF" w14:textId="5A2F3432" w:rsidR="00E35F76" w:rsidRDefault="009E36F5" w:rsidP="00EB325B">
      <w:pPr>
        <w:jc w:val="center"/>
        <w:rPr>
          <w:b/>
          <w:bCs/>
          <w:sz w:val="56"/>
          <w:szCs w:val="56"/>
          <w:lang w:val="fi-FI"/>
        </w:rPr>
      </w:pPr>
      <w:r>
        <w:rPr>
          <w:b/>
          <w:bCs/>
          <w:sz w:val="56"/>
          <w:szCs w:val="56"/>
          <w:lang w:val="fi-FI"/>
        </w:rPr>
        <w:t>SM-</w:t>
      </w:r>
      <w:r w:rsidR="00EB325B" w:rsidRPr="00B8073B">
        <w:rPr>
          <w:b/>
          <w:bCs/>
          <w:sz w:val="56"/>
          <w:szCs w:val="56"/>
          <w:lang w:val="fi-FI"/>
        </w:rPr>
        <w:t>kilpailusäännöt</w:t>
      </w:r>
      <w:r w:rsidR="008A5397">
        <w:rPr>
          <w:b/>
          <w:bCs/>
          <w:sz w:val="56"/>
          <w:szCs w:val="56"/>
          <w:lang w:val="fi-FI"/>
        </w:rPr>
        <w:t xml:space="preserve"> </w:t>
      </w:r>
    </w:p>
    <w:p w14:paraId="3530A939" w14:textId="51762D57" w:rsidR="00541FF3" w:rsidRPr="00B8073B" w:rsidRDefault="76B46719" w:rsidP="76B46719">
      <w:pPr>
        <w:jc w:val="center"/>
        <w:rPr>
          <w:b/>
          <w:bCs/>
          <w:sz w:val="56"/>
          <w:szCs w:val="56"/>
          <w:lang w:val="fi-FI"/>
        </w:rPr>
      </w:pPr>
      <w:r w:rsidRPr="76B46719">
        <w:rPr>
          <w:b/>
          <w:bCs/>
          <w:sz w:val="56"/>
          <w:szCs w:val="56"/>
          <w:lang w:val="fi-FI"/>
        </w:rPr>
        <w:t>20</w:t>
      </w:r>
      <w:r w:rsidR="00AA5D72">
        <w:rPr>
          <w:b/>
          <w:bCs/>
          <w:sz w:val="56"/>
          <w:szCs w:val="56"/>
          <w:lang w:val="fi-FI"/>
        </w:rPr>
        <w:t>2</w:t>
      </w:r>
      <w:r w:rsidR="00C32CA1">
        <w:rPr>
          <w:b/>
          <w:bCs/>
          <w:sz w:val="56"/>
          <w:szCs w:val="56"/>
          <w:lang w:val="fi-FI"/>
        </w:rPr>
        <w:t>4</w:t>
      </w:r>
      <w:r w:rsidRPr="76B46719">
        <w:rPr>
          <w:b/>
          <w:bCs/>
          <w:sz w:val="56"/>
          <w:szCs w:val="56"/>
          <w:lang w:val="fi-FI"/>
        </w:rPr>
        <w:t>–20</w:t>
      </w:r>
      <w:r w:rsidR="00AA5D72">
        <w:rPr>
          <w:b/>
          <w:bCs/>
          <w:sz w:val="56"/>
          <w:szCs w:val="56"/>
          <w:lang w:val="fi-FI"/>
        </w:rPr>
        <w:t>2</w:t>
      </w:r>
      <w:r w:rsidR="00C32CA1">
        <w:rPr>
          <w:b/>
          <w:bCs/>
          <w:sz w:val="56"/>
          <w:szCs w:val="56"/>
          <w:lang w:val="fi-FI"/>
        </w:rPr>
        <w:t>5</w:t>
      </w:r>
    </w:p>
    <w:p w14:paraId="3962EFD7" w14:textId="27BF06FE" w:rsidR="76B46719" w:rsidRDefault="76B46719" w:rsidP="76B46719">
      <w:pPr>
        <w:jc w:val="center"/>
        <w:rPr>
          <w:b/>
          <w:bCs/>
          <w:sz w:val="56"/>
          <w:szCs w:val="56"/>
          <w:lang w:val="fi-FI"/>
        </w:rPr>
      </w:pPr>
      <w:r w:rsidRPr="76B46719">
        <w:rPr>
          <w:b/>
          <w:bCs/>
          <w:sz w:val="56"/>
          <w:szCs w:val="56"/>
          <w:lang w:val="fi-FI"/>
        </w:rPr>
        <w:t xml:space="preserve">Päivitetty </w:t>
      </w:r>
      <w:r w:rsidR="00C32CA1">
        <w:rPr>
          <w:b/>
          <w:bCs/>
          <w:sz w:val="56"/>
          <w:szCs w:val="56"/>
          <w:lang w:val="fi-FI"/>
        </w:rPr>
        <w:t>01</w:t>
      </w:r>
      <w:r w:rsidRPr="76B46719">
        <w:rPr>
          <w:b/>
          <w:bCs/>
          <w:sz w:val="56"/>
          <w:szCs w:val="56"/>
          <w:lang w:val="fi-FI"/>
        </w:rPr>
        <w:t>.</w:t>
      </w:r>
      <w:r w:rsidR="00AA5D72">
        <w:rPr>
          <w:b/>
          <w:bCs/>
          <w:sz w:val="56"/>
          <w:szCs w:val="56"/>
          <w:lang w:val="fi-FI"/>
        </w:rPr>
        <w:t>1</w:t>
      </w:r>
      <w:r w:rsidR="00C32CA1">
        <w:rPr>
          <w:b/>
          <w:bCs/>
          <w:sz w:val="56"/>
          <w:szCs w:val="56"/>
          <w:lang w:val="fi-FI"/>
        </w:rPr>
        <w:t>2</w:t>
      </w:r>
      <w:r w:rsidRPr="76B46719">
        <w:rPr>
          <w:b/>
          <w:bCs/>
          <w:sz w:val="56"/>
          <w:szCs w:val="56"/>
          <w:lang w:val="fi-FI"/>
        </w:rPr>
        <w:t>.20</w:t>
      </w:r>
      <w:r w:rsidR="00AA5D72">
        <w:rPr>
          <w:b/>
          <w:bCs/>
          <w:sz w:val="56"/>
          <w:szCs w:val="56"/>
          <w:lang w:val="fi-FI"/>
        </w:rPr>
        <w:t>2</w:t>
      </w:r>
      <w:r w:rsidR="00C32CA1">
        <w:rPr>
          <w:b/>
          <w:bCs/>
          <w:sz w:val="56"/>
          <w:szCs w:val="56"/>
          <w:lang w:val="fi-FI"/>
        </w:rPr>
        <w:t>3</w:t>
      </w:r>
    </w:p>
    <w:p w14:paraId="26D8CA26" w14:textId="77777777" w:rsidR="00EB325B" w:rsidRPr="00B8073B" w:rsidRDefault="00EB325B" w:rsidP="00EB325B">
      <w:pPr>
        <w:rPr>
          <w:b/>
          <w:bCs/>
          <w:sz w:val="96"/>
          <w:szCs w:val="96"/>
          <w:lang w:val="fi-FI"/>
        </w:rPr>
      </w:pPr>
    </w:p>
    <w:p w14:paraId="65CFD07F" w14:textId="77777777" w:rsidR="00EB325B" w:rsidRPr="00B8073B" w:rsidRDefault="00EB325B" w:rsidP="00EB325B">
      <w:pPr>
        <w:rPr>
          <w:b/>
          <w:bCs/>
          <w:sz w:val="96"/>
          <w:szCs w:val="96"/>
          <w:lang w:val="fi-FI"/>
        </w:rPr>
      </w:pPr>
    </w:p>
    <w:p w14:paraId="707E76EB" w14:textId="77777777" w:rsidR="00EB325B" w:rsidRPr="00B8073B" w:rsidRDefault="00EB325B" w:rsidP="00EB325B">
      <w:pPr>
        <w:rPr>
          <w:b/>
          <w:bCs/>
          <w:sz w:val="96"/>
          <w:szCs w:val="96"/>
          <w:lang w:val="fi-FI"/>
        </w:rPr>
      </w:pPr>
    </w:p>
    <w:p w14:paraId="3EA50CF5" w14:textId="77777777" w:rsidR="00EB325B" w:rsidRPr="00B8073B" w:rsidRDefault="00EB325B" w:rsidP="00EB325B">
      <w:pPr>
        <w:pStyle w:val="Default"/>
        <w:rPr>
          <w:lang w:val="fi-FI"/>
        </w:rPr>
      </w:pPr>
    </w:p>
    <w:p w14:paraId="5CEEE8F2" w14:textId="77777777" w:rsidR="00EB325B" w:rsidRDefault="00EB325B" w:rsidP="00EB325B">
      <w:pPr>
        <w:jc w:val="center"/>
        <w:rPr>
          <w:b/>
          <w:bCs/>
          <w:sz w:val="40"/>
          <w:szCs w:val="40"/>
          <w:lang w:val="fi-FI"/>
        </w:rPr>
      </w:pPr>
    </w:p>
    <w:p w14:paraId="546B72DD" w14:textId="77777777" w:rsidR="00EB325B" w:rsidRDefault="00EB325B" w:rsidP="00EB325B">
      <w:pPr>
        <w:jc w:val="center"/>
        <w:rPr>
          <w:b/>
          <w:bCs/>
          <w:sz w:val="40"/>
          <w:szCs w:val="40"/>
          <w:lang w:val="fi-FI"/>
        </w:rPr>
      </w:pPr>
    </w:p>
    <w:p w14:paraId="39227827" w14:textId="77777777" w:rsidR="00EB325B" w:rsidRDefault="00EB325B" w:rsidP="00EB325B">
      <w:pPr>
        <w:jc w:val="center"/>
        <w:rPr>
          <w:b/>
          <w:bCs/>
          <w:sz w:val="40"/>
          <w:szCs w:val="40"/>
          <w:lang w:val="fi-FI"/>
        </w:rPr>
      </w:pPr>
    </w:p>
    <w:p w14:paraId="7A685146" w14:textId="77777777" w:rsidR="00EB325B" w:rsidRDefault="00EB325B" w:rsidP="00EB325B">
      <w:pPr>
        <w:jc w:val="center"/>
        <w:rPr>
          <w:b/>
          <w:bCs/>
          <w:sz w:val="40"/>
          <w:szCs w:val="40"/>
          <w:lang w:val="fi-FI"/>
        </w:rPr>
      </w:pPr>
    </w:p>
    <w:p w14:paraId="0F02D3DB" w14:textId="77777777" w:rsidR="00EB325B" w:rsidRDefault="00EB325B" w:rsidP="00EB325B">
      <w:pPr>
        <w:jc w:val="center"/>
        <w:rPr>
          <w:b/>
          <w:bCs/>
          <w:sz w:val="40"/>
          <w:szCs w:val="40"/>
          <w:lang w:val="fi-FI"/>
        </w:rPr>
      </w:pPr>
    </w:p>
    <w:p w14:paraId="7A8641E9" w14:textId="41DB4087" w:rsidR="00EB325B" w:rsidRDefault="00EB325B" w:rsidP="00EB325B">
      <w:pPr>
        <w:jc w:val="center"/>
        <w:rPr>
          <w:b/>
          <w:bCs/>
          <w:sz w:val="40"/>
          <w:szCs w:val="40"/>
          <w:lang w:val="fi-FI"/>
        </w:rPr>
      </w:pPr>
      <w:r w:rsidRPr="00541FF3">
        <w:rPr>
          <w:b/>
          <w:bCs/>
          <w:sz w:val="40"/>
          <w:szCs w:val="40"/>
          <w:lang w:val="fi-FI"/>
        </w:rPr>
        <w:t>Voimassa 1.1.20</w:t>
      </w:r>
      <w:r w:rsidR="00AA5D72">
        <w:rPr>
          <w:b/>
          <w:bCs/>
          <w:sz w:val="40"/>
          <w:szCs w:val="40"/>
          <w:lang w:val="fi-FI"/>
        </w:rPr>
        <w:t>2</w:t>
      </w:r>
      <w:r w:rsidR="00C32CA1">
        <w:rPr>
          <w:b/>
          <w:bCs/>
          <w:sz w:val="40"/>
          <w:szCs w:val="40"/>
          <w:lang w:val="fi-FI"/>
        </w:rPr>
        <w:t>4</w:t>
      </w:r>
      <w:r w:rsidRPr="00541FF3">
        <w:rPr>
          <w:b/>
          <w:bCs/>
          <w:sz w:val="40"/>
          <w:szCs w:val="40"/>
          <w:lang w:val="fi-FI"/>
        </w:rPr>
        <w:t xml:space="preserve"> lähtien</w:t>
      </w:r>
    </w:p>
    <w:p w14:paraId="0B9B812F" w14:textId="77777777" w:rsidR="00EB325B" w:rsidRPr="004B4641" w:rsidRDefault="00EB325B" w:rsidP="00EB325B">
      <w:pPr>
        <w:pStyle w:val="Default"/>
        <w:pageBreakBefore/>
        <w:spacing w:after="240"/>
        <w:jc w:val="center"/>
        <w:rPr>
          <w:rFonts w:ascii="Times New Roman" w:hAnsi="Times New Roman" w:cs="Times New Roman"/>
          <w:b/>
          <w:bCs/>
          <w:sz w:val="48"/>
          <w:szCs w:val="48"/>
          <w:lang w:val="fi-FI"/>
        </w:rPr>
      </w:pPr>
      <w:r>
        <w:rPr>
          <w:rFonts w:ascii="Times New Roman" w:hAnsi="Times New Roman" w:cs="Times New Roman"/>
          <w:b/>
          <w:bCs/>
          <w:sz w:val="48"/>
          <w:szCs w:val="48"/>
          <w:lang w:val="fi-FI"/>
        </w:rPr>
        <w:lastRenderedPageBreak/>
        <w:t>Sisällysluettelo</w:t>
      </w:r>
    </w:p>
    <w:p w14:paraId="01CE1520" w14:textId="076EF755" w:rsidR="009E36F5" w:rsidRDefault="007E18AB">
      <w:pPr>
        <w:pStyle w:val="Sisluet1"/>
        <w:tabs>
          <w:tab w:val="right" w:leader="dot" w:pos="8296"/>
        </w:tabs>
        <w:rPr>
          <w:rFonts w:asciiTheme="minorHAnsi" w:eastAsiaTheme="minorEastAsia" w:hAnsiTheme="minorHAnsi" w:cstheme="minorBidi"/>
          <w:noProof/>
          <w:sz w:val="22"/>
          <w:szCs w:val="22"/>
          <w:lang w:val="fi-FI" w:eastAsia="fi-FI"/>
        </w:rPr>
      </w:pPr>
      <w:r>
        <w:rPr>
          <w:rStyle w:val="Otsikko2Char"/>
          <w:lang w:val="fi-FI"/>
        </w:rPr>
        <w:fldChar w:fldCharType="begin"/>
      </w:r>
      <w:r w:rsidR="00EB325B">
        <w:rPr>
          <w:rStyle w:val="Otsikko2Char"/>
          <w:lang w:val="fi-FI"/>
        </w:rPr>
        <w:instrText xml:space="preserve"> TOC \o "1-3" \h \z \u </w:instrText>
      </w:r>
      <w:r>
        <w:rPr>
          <w:rStyle w:val="Otsikko2Char"/>
          <w:lang w:val="fi-FI"/>
        </w:rPr>
        <w:fldChar w:fldCharType="separate"/>
      </w:r>
      <w:hyperlink w:anchor="_Toc59015026" w:history="1">
        <w:r w:rsidR="009E36F5" w:rsidRPr="00435F4E">
          <w:rPr>
            <w:rStyle w:val="Hyperlinkki"/>
            <w:noProof/>
            <w:lang w:val="fi-FI"/>
          </w:rPr>
          <w:t>1 Parayleisurheilun Suomen mestaruuskilpailut</w:t>
        </w:r>
        <w:r w:rsidR="009E36F5">
          <w:rPr>
            <w:noProof/>
            <w:webHidden/>
          </w:rPr>
          <w:tab/>
        </w:r>
        <w:r w:rsidR="009E36F5">
          <w:rPr>
            <w:noProof/>
            <w:webHidden/>
          </w:rPr>
          <w:fldChar w:fldCharType="begin"/>
        </w:r>
        <w:r w:rsidR="009E36F5">
          <w:rPr>
            <w:noProof/>
            <w:webHidden/>
          </w:rPr>
          <w:instrText xml:space="preserve"> PAGEREF _Toc59015026 \h </w:instrText>
        </w:r>
        <w:r w:rsidR="009E36F5">
          <w:rPr>
            <w:noProof/>
            <w:webHidden/>
          </w:rPr>
        </w:r>
        <w:r w:rsidR="009E36F5">
          <w:rPr>
            <w:noProof/>
            <w:webHidden/>
          </w:rPr>
          <w:fldChar w:fldCharType="separate"/>
        </w:r>
        <w:r w:rsidR="009E36F5">
          <w:rPr>
            <w:noProof/>
            <w:webHidden/>
          </w:rPr>
          <w:t>3</w:t>
        </w:r>
        <w:r w:rsidR="009E36F5">
          <w:rPr>
            <w:noProof/>
            <w:webHidden/>
          </w:rPr>
          <w:fldChar w:fldCharType="end"/>
        </w:r>
      </w:hyperlink>
    </w:p>
    <w:p w14:paraId="5A0D1C6E" w14:textId="02DD2460"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27" w:history="1">
        <w:r w:rsidR="009E36F5" w:rsidRPr="00435F4E">
          <w:rPr>
            <w:rStyle w:val="Hyperlinkki"/>
            <w:noProof/>
            <w:lang w:val="fi-FI"/>
          </w:rPr>
          <w:t>1.1 Kilpailutapahtumat</w:t>
        </w:r>
        <w:r w:rsidR="009E36F5">
          <w:rPr>
            <w:noProof/>
            <w:webHidden/>
          </w:rPr>
          <w:tab/>
        </w:r>
        <w:r w:rsidR="009E36F5">
          <w:rPr>
            <w:noProof/>
            <w:webHidden/>
          </w:rPr>
          <w:fldChar w:fldCharType="begin"/>
        </w:r>
        <w:r w:rsidR="009E36F5">
          <w:rPr>
            <w:noProof/>
            <w:webHidden/>
          </w:rPr>
          <w:instrText xml:space="preserve"> PAGEREF _Toc59015027 \h </w:instrText>
        </w:r>
        <w:r w:rsidR="009E36F5">
          <w:rPr>
            <w:noProof/>
            <w:webHidden/>
          </w:rPr>
        </w:r>
        <w:r w:rsidR="009E36F5">
          <w:rPr>
            <w:noProof/>
            <w:webHidden/>
          </w:rPr>
          <w:fldChar w:fldCharType="separate"/>
        </w:r>
        <w:r w:rsidR="009E36F5">
          <w:rPr>
            <w:noProof/>
            <w:webHidden/>
          </w:rPr>
          <w:t>3</w:t>
        </w:r>
        <w:r w:rsidR="009E36F5">
          <w:rPr>
            <w:noProof/>
            <w:webHidden/>
          </w:rPr>
          <w:fldChar w:fldCharType="end"/>
        </w:r>
      </w:hyperlink>
    </w:p>
    <w:p w14:paraId="44087D75" w14:textId="68E5BF4F"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28" w:history="1">
        <w:r w:rsidR="009E36F5" w:rsidRPr="00435F4E">
          <w:rPr>
            <w:rStyle w:val="Hyperlinkki"/>
            <w:noProof/>
            <w:lang w:val="fi-FI"/>
          </w:rPr>
          <w:t>1.2 Ajankohdat</w:t>
        </w:r>
        <w:r w:rsidR="009E36F5">
          <w:rPr>
            <w:noProof/>
            <w:webHidden/>
          </w:rPr>
          <w:tab/>
        </w:r>
        <w:r w:rsidR="009E36F5">
          <w:rPr>
            <w:noProof/>
            <w:webHidden/>
          </w:rPr>
          <w:fldChar w:fldCharType="begin"/>
        </w:r>
        <w:r w:rsidR="009E36F5">
          <w:rPr>
            <w:noProof/>
            <w:webHidden/>
          </w:rPr>
          <w:instrText xml:space="preserve"> PAGEREF _Toc59015028 \h </w:instrText>
        </w:r>
        <w:r w:rsidR="009E36F5">
          <w:rPr>
            <w:noProof/>
            <w:webHidden/>
          </w:rPr>
        </w:r>
        <w:r w:rsidR="009E36F5">
          <w:rPr>
            <w:noProof/>
            <w:webHidden/>
          </w:rPr>
          <w:fldChar w:fldCharType="separate"/>
        </w:r>
        <w:r w:rsidR="009E36F5">
          <w:rPr>
            <w:noProof/>
            <w:webHidden/>
          </w:rPr>
          <w:t>3</w:t>
        </w:r>
        <w:r w:rsidR="009E36F5">
          <w:rPr>
            <w:noProof/>
            <w:webHidden/>
          </w:rPr>
          <w:fldChar w:fldCharType="end"/>
        </w:r>
      </w:hyperlink>
    </w:p>
    <w:p w14:paraId="14C1C5A7" w14:textId="3F11F637" w:rsidR="009E36F5" w:rsidRDefault="00000000">
      <w:pPr>
        <w:pStyle w:val="Sisluet1"/>
        <w:tabs>
          <w:tab w:val="right" w:leader="dot" w:pos="8296"/>
        </w:tabs>
        <w:rPr>
          <w:rFonts w:asciiTheme="minorHAnsi" w:eastAsiaTheme="minorEastAsia" w:hAnsiTheme="minorHAnsi" w:cstheme="minorBidi"/>
          <w:noProof/>
          <w:sz w:val="22"/>
          <w:szCs w:val="22"/>
          <w:lang w:val="fi-FI" w:eastAsia="fi-FI"/>
        </w:rPr>
      </w:pPr>
      <w:hyperlink w:anchor="_Toc59015029" w:history="1">
        <w:r w:rsidR="009E36F5" w:rsidRPr="00435F4E">
          <w:rPr>
            <w:rStyle w:val="Hyperlinkki"/>
            <w:noProof/>
            <w:lang w:val="fi-FI"/>
          </w:rPr>
          <w:t>2 Suomen mestaruuskilpailujen järjestäjät</w:t>
        </w:r>
        <w:r w:rsidR="009E36F5">
          <w:rPr>
            <w:noProof/>
            <w:webHidden/>
          </w:rPr>
          <w:tab/>
        </w:r>
        <w:r w:rsidR="009E36F5">
          <w:rPr>
            <w:noProof/>
            <w:webHidden/>
          </w:rPr>
          <w:fldChar w:fldCharType="begin"/>
        </w:r>
        <w:r w:rsidR="009E36F5">
          <w:rPr>
            <w:noProof/>
            <w:webHidden/>
          </w:rPr>
          <w:instrText xml:space="preserve"> PAGEREF _Toc59015029 \h </w:instrText>
        </w:r>
        <w:r w:rsidR="009E36F5">
          <w:rPr>
            <w:noProof/>
            <w:webHidden/>
          </w:rPr>
        </w:r>
        <w:r w:rsidR="009E36F5">
          <w:rPr>
            <w:noProof/>
            <w:webHidden/>
          </w:rPr>
          <w:fldChar w:fldCharType="separate"/>
        </w:r>
        <w:r w:rsidR="009E36F5">
          <w:rPr>
            <w:noProof/>
            <w:webHidden/>
          </w:rPr>
          <w:t>3</w:t>
        </w:r>
        <w:r w:rsidR="009E36F5">
          <w:rPr>
            <w:noProof/>
            <w:webHidden/>
          </w:rPr>
          <w:fldChar w:fldCharType="end"/>
        </w:r>
      </w:hyperlink>
    </w:p>
    <w:p w14:paraId="68C84A78" w14:textId="1E3D6F4F"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30" w:history="1">
        <w:r w:rsidR="009E36F5" w:rsidRPr="00435F4E">
          <w:rPr>
            <w:rStyle w:val="Hyperlinkki"/>
            <w:noProof/>
            <w:lang w:val="fi-FI"/>
          </w:rPr>
          <w:t>2.1 Edellytykset kilpailujen järjestämiselle</w:t>
        </w:r>
        <w:r w:rsidR="009E36F5">
          <w:rPr>
            <w:noProof/>
            <w:webHidden/>
          </w:rPr>
          <w:tab/>
        </w:r>
        <w:r w:rsidR="009E36F5">
          <w:rPr>
            <w:noProof/>
            <w:webHidden/>
          </w:rPr>
          <w:fldChar w:fldCharType="begin"/>
        </w:r>
        <w:r w:rsidR="009E36F5">
          <w:rPr>
            <w:noProof/>
            <w:webHidden/>
          </w:rPr>
          <w:instrText xml:space="preserve"> PAGEREF _Toc59015030 \h </w:instrText>
        </w:r>
        <w:r w:rsidR="009E36F5">
          <w:rPr>
            <w:noProof/>
            <w:webHidden/>
          </w:rPr>
        </w:r>
        <w:r w:rsidR="009E36F5">
          <w:rPr>
            <w:noProof/>
            <w:webHidden/>
          </w:rPr>
          <w:fldChar w:fldCharType="separate"/>
        </w:r>
        <w:r w:rsidR="009E36F5">
          <w:rPr>
            <w:noProof/>
            <w:webHidden/>
          </w:rPr>
          <w:t>3</w:t>
        </w:r>
        <w:r w:rsidR="009E36F5">
          <w:rPr>
            <w:noProof/>
            <w:webHidden/>
          </w:rPr>
          <w:fldChar w:fldCharType="end"/>
        </w:r>
      </w:hyperlink>
    </w:p>
    <w:p w14:paraId="66DDBD46" w14:textId="4819E9CF" w:rsidR="009E36F5" w:rsidRDefault="00000000">
      <w:pPr>
        <w:pStyle w:val="Sisluet1"/>
        <w:tabs>
          <w:tab w:val="right" w:leader="dot" w:pos="8296"/>
        </w:tabs>
        <w:rPr>
          <w:rFonts w:asciiTheme="minorHAnsi" w:eastAsiaTheme="minorEastAsia" w:hAnsiTheme="minorHAnsi" w:cstheme="minorBidi"/>
          <w:noProof/>
          <w:sz w:val="22"/>
          <w:szCs w:val="22"/>
          <w:lang w:val="fi-FI" w:eastAsia="fi-FI"/>
        </w:rPr>
      </w:pPr>
      <w:hyperlink w:anchor="_Toc59015031" w:history="1">
        <w:r w:rsidR="009E36F5" w:rsidRPr="00435F4E">
          <w:rPr>
            <w:rStyle w:val="Hyperlinkki"/>
            <w:noProof/>
            <w:lang w:val="fi-FI"/>
          </w:rPr>
          <w:t>3 Suomen mestaruuskilpailujen kilpailusäännöt</w:t>
        </w:r>
        <w:r w:rsidR="009E36F5">
          <w:rPr>
            <w:noProof/>
            <w:webHidden/>
          </w:rPr>
          <w:tab/>
        </w:r>
        <w:r w:rsidR="009E36F5">
          <w:rPr>
            <w:noProof/>
            <w:webHidden/>
          </w:rPr>
          <w:fldChar w:fldCharType="begin"/>
        </w:r>
        <w:r w:rsidR="009E36F5">
          <w:rPr>
            <w:noProof/>
            <w:webHidden/>
          </w:rPr>
          <w:instrText xml:space="preserve"> PAGEREF _Toc59015031 \h </w:instrText>
        </w:r>
        <w:r w:rsidR="009E36F5">
          <w:rPr>
            <w:noProof/>
            <w:webHidden/>
          </w:rPr>
        </w:r>
        <w:r w:rsidR="009E36F5">
          <w:rPr>
            <w:noProof/>
            <w:webHidden/>
          </w:rPr>
          <w:fldChar w:fldCharType="separate"/>
        </w:r>
        <w:r w:rsidR="009E36F5">
          <w:rPr>
            <w:noProof/>
            <w:webHidden/>
          </w:rPr>
          <w:t>4</w:t>
        </w:r>
        <w:r w:rsidR="009E36F5">
          <w:rPr>
            <w:noProof/>
            <w:webHidden/>
          </w:rPr>
          <w:fldChar w:fldCharType="end"/>
        </w:r>
      </w:hyperlink>
    </w:p>
    <w:p w14:paraId="63B324E8" w14:textId="27E11467"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32" w:history="1">
        <w:r w:rsidR="009E36F5" w:rsidRPr="00435F4E">
          <w:rPr>
            <w:rStyle w:val="Hyperlinkki"/>
            <w:noProof/>
            <w:lang w:val="fi-FI"/>
          </w:rPr>
          <w:t>3.1 Yleistä</w:t>
        </w:r>
        <w:r w:rsidR="009E36F5">
          <w:rPr>
            <w:noProof/>
            <w:webHidden/>
          </w:rPr>
          <w:tab/>
        </w:r>
        <w:r w:rsidR="009E36F5">
          <w:rPr>
            <w:noProof/>
            <w:webHidden/>
          </w:rPr>
          <w:fldChar w:fldCharType="begin"/>
        </w:r>
        <w:r w:rsidR="009E36F5">
          <w:rPr>
            <w:noProof/>
            <w:webHidden/>
          </w:rPr>
          <w:instrText xml:space="preserve"> PAGEREF _Toc59015032 \h </w:instrText>
        </w:r>
        <w:r w:rsidR="009E36F5">
          <w:rPr>
            <w:noProof/>
            <w:webHidden/>
          </w:rPr>
        </w:r>
        <w:r w:rsidR="009E36F5">
          <w:rPr>
            <w:noProof/>
            <w:webHidden/>
          </w:rPr>
          <w:fldChar w:fldCharType="separate"/>
        </w:r>
        <w:r w:rsidR="009E36F5">
          <w:rPr>
            <w:noProof/>
            <w:webHidden/>
          </w:rPr>
          <w:t>4</w:t>
        </w:r>
        <w:r w:rsidR="009E36F5">
          <w:rPr>
            <w:noProof/>
            <w:webHidden/>
          </w:rPr>
          <w:fldChar w:fldCharType="end"/>
        </w:r>
      </w:hyperlink>
    </w:p>
    <w:p w14:paraId="6A9BC97F" w14:textId="7D6E8BA3"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33" w:history="1">
        <w:r w:rsidR="009E36F5" w:rsidRPr="00435F4E">
          <w:rPr>
            <w:rStyle w:val="Hyperlinkki"/>
            <w:noProof/>
            <w:lang w:val="fi-FI"/>
          </w:rPr>
          <w:t>3.2 Tuomarineuvosto</w:t>
        </w:r>
        <w:r w:rsidR="009E36F5">
          <w:rPr>
            <w:noProof/>
            <w:webHidden/>
          </w:rPr>
          <w:tab/>
        </w:r>
        <w:r w:rsidR="009E36F5">
          <w:rPr>
            <w:noProof/>
            <w:webHidden/>
          </w:rPr>
          <w:fldChar w:fldCharType="begin"/>
        </w:r>
        <w:r w:rsidR="009E36F5">
          <w:rPr>
            <w:noProof/>
            <w:webHidden/>
          </w:rPr>
          <w:instrText xml:space="preserve"> PAGEREF _Toc59015033 \h </w:instrText>
        </w:r>
        <w:r w:rsidR="009E36F5">
          <w:rPr>
            <w:noProof/>
            <w:webHidden/>
          </w:rPr>
        </w:r>
        <w:r w:rsidR="009E36F5">
          <w:rPr>
            <w:noProof/>
            <w:webHidden/>
          </w:rPr>
          <w:fldChar w:fldCharType="separate"/>
        </w:r>
        <w:r w:rsidR="009E36F5">
          <w:rPr>
            <w:noProof/>
            <w:webHidden/>
          </w:rPr>
          <w:t>4</w:t>
        </w:r>
        <w:r w:rsidR="009E36F5">
          <w:rPr>
            <w:noProof/>
            <w:webHidden/>
          </w:rPr>
          <w:fldChar w:fldCharType="end"/>
        </w:r>
      </w:hyperlink>
    </w:p>
    <w:p w14:paraId="758DF895" w14:textId="25267574"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34" w:history="1">
        <w:r w:rsidR="009E36F5" w:rsidRPr="00435F4E">
          <w:rPr>
            <w:rStyle w:val="Hyperlinkki"/>
            <w:noProof/>
            <w:lang w:val="fi-FI"/>
          </w:rPr>
          <w:t>3.3 Osanotto-oikeus</w:t>
        </w:r>
        <w:r w:rsidR="009E36F5">
          <w:rPr>
            <w:noProof/>
            <w:webHidden/>
          </w:rPr>
          <w:tab/>
        </w:r>
        <w:r w:rsidR="009E36F5">
          <w:rPr>
            <w:noProof/>
            <w:webHidden/>
          </w:rPr>
          <w:fldChar w:fldCharType="begin"/>
        </w:r>
        <w:r w:rsidR="009E36F5">
          <w:rPr>
            <w:noProof/>
            <w:webHidden/>
          </w:rPr>
          <w:instrText xml:space="preserve"> PAGEREF _Toc59015034 \h </w:instrText>
        </w:r>
        <w:r w:rsidR="009E36F5">
          <w:rPr>
            <w:noProof/>
            <w:webHidden/>
          </w:rPr>
        </w:r>
        <w:r w:rsidR="009E36F5">
          <w:rPr>
            <w:noProof/>
            <w:webHidden/>
          </w:rPr>
          <w:fldChar w:fldCharType="separate"/>
        </w:r>
        <w:r w:rsidR="009E36F5">
          <w:rPr>
            <w:noProof/>
            <w:webHidden/>
          </w:rPr>
          <w:t>5</w:t>
        </w:r>
        <w:r w:rsidR="009E36F5">
          <w:rPr>
            <w:noProof/>
            <w:webHidden/>
          </w:rPr>
          <w:fldChar w:fldCharType="end"/>
        </w:r>
      </w:hyperlink>
    </w:p>
    <w:p w14:paraId="62865819" w14:textId="4DED8B28"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35" w:history="1">
        <w:r w:rsidR="009E36F5" w:rsidRPr="00435F4E">
          <w:rPr>
            <w:rStyle w:val="Hyperlinkki"/>
            <w:noProof/>
            <w:lang w:val="fi-FI"/>
          </w:rPr>
          <w:t>3.3.1 Ikärajat</w:t>
        </w:r>
        <w:r w:rsidR="009E36F5">
          <w:rPr>
            <w:noProof/>
            <w:webHidden/>
          </w:rPr>
          <w:tab/>
        </w:r>
        <w:r w:rsidR="009E36F5">
          <w:rPr>
            <w:noProof/>
            <w:webHidden/>
          </w:rPr>
          <w:fldChar w:fldCharType="begin"/>
        </w:r>
        <w:r w:rsidR="009E36F5">
          <w:rPr>
            <w:noProof/>
            <w:webHidden/>
          </w:rPr>
          <w:instrText xml:space="preserve"> PAGEREF _Toc59015035 \h </w:instrText>
        </w:r>
        <w:r w:rsidR="009E36F5">
          <w:rPr>
            <w:noProof/>
            <w:webHidden/>
          </w:rPr>
        </w:r>
        <w:r w:rsidR="009E36F5">
          <w:rPr>
            <w:noProof/>
            <w:webHidden/>
          </w:rPr>
          <w:fldChar w:fldCharType="separate"/>
        </w:r>
        <w:r w:rsidR="009E36F5">
          <w:rPr>
            <w:noProof/>
            <w:webHidden/>
          </w:rPr>
          <w:t>5</w:t>
        </w:r>
        <w:r w:rsidR="009E36F5">
          <w:rPr>
            <w:noProof/>
            <w:webHidden/>
          </w:rPr>
          <w:fldChar w:fldCharType="end"/>
        </w:r>
      </w:hyperlink>
    </w:p>
    <w:p w14:paraId="56EEAD8B" w14:textId="68712898"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36" w:history="1">
        <w:r w:rsidR="009E36F5" w:rsidRPr="00435F4E">
          <w:rPr>
            <w:rStyle w:val="Hyperlinkki"/>
            <w:noProof/>
            <w:lang w:val="fi-FI"/>
          </w:rPr>
          <w:t>3.3.2 Luokittelut</w:t>
        </w:r>
        <w:r w:rsidR="009E36F5">
          <w:rPr>
            <w:noProof/>
            <w:webHidden/>
          </w:rPr>
          <w:tab/>
        </w:r>
        <w:r w:rsidR="009E36F5">
          <w:rPr>
            <w:noProof/>
            <w:webHidden/>
          </w:rPr>
          <w:fldChar w:fldCharType="begin"/>
        </w:r>
        <w:r w:rsidR="009E36F5">
          <w:rPr>
            <w:noProof/>
            <w:webHidden/>
          </w:rPr>
          <w:instrText xml:space="preserve"> PAGEREF _Toc59015036 \h </w:instrText>
        </w:r>
        <w:r w:rsidR="009E36F5">
          <w:rPr>
            <w:noProof/>
            <w:webHidden/>
          </w:rPr>
        </w:r>
        <w:r w:rsidR="009E36F5">
          <w:rPr>
            <w:noProof/>
            <w:webHidden/>
          </w:rPr>
          <w:fldChar w:fldCharType="separate"/>
        </w:r>
        <w:r w:rsidR="009E36F5">
          <w:rPr>
            <w:noProof/>
            <w:webHidden/>
          </w:rPr>
          <w:t>5</w:t>
        </w:r>
        <w:r w:rsidR="009E36F5">
          <w:rPr>
            <w:noProof/>
            <w:webHidden/>
          </w:rPr>
          <w:fldChar w:fldCharType="end"/>
        </w:r>
      </w:hyperlink>
    </w:p>
    <w:p w14:paraId="1D848E02" w14:textId="769A449E"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37" w:history="1">
        <w:r w:rsidR="009E36F5" w:rsidRPr="00435F4E">
          <w:rPr>
            <w:rStyle w:val="Hyperlinkki"/>
            <w:noProof/>
            <w:lang w:val="fi-FI"/>
          </w:rPr>
          <w:t>3.3.3 Ulkomaalaisten osallistuminen</w:t>
        </w:r>
        <w:r w:rsidR="009E36F5">
          <w:rPr>
            <w:noProof/>
            <w:webHidden/>
          </w:rPr>
          <w:tab/>
        </w:r>
        <w:r w:rsidR="009E36F5">
          <w:rPr>
            <w:noProof/>
            <w:webHidden/>
          </w:rPr>
          <w:fldChar w:fldCharType="begin"/>
        </w:r>
        <w:r w:rsidR="009E36F5">
          <w:rPr>
            <w:noProof/>
            <w:webHidden/>
          </w:rPr>
          <w:instrText xml:space="preserve"> PAGEREF _Toc59015037 \h </w:instrText>
        </w:r>
        <w:r w:rsidR="009E36F5">
          <w:rPr>
            <w:noProof/>
            <w:webHidden/>
          </w:rPr>
        </w:r>
        <w:r w:rsidR="009E36F5">
          <w:rPr>
            <w:noProof/>
            <w:webHidden/>
          </w:rPr>
          <w:fldChar w:fldCharType="separate"/>
        </w:r>
        <w:r w:rsidR="009E36F5">
          <w:rPr>
            <w:noProof/>
            <w:webHidden/>
          </w:rPr>
          <w:t>5</w:t>
        </w:r>
        <w:r w:rsidR="009E36F5">
          <w:rPr>
            <w:noProof/>
            <w:webHidden/>
          </w:rPr>
          <w:fldChar w:fldCharType="end"/>
        </w:r>
      </w:hyperlink>
    </w:p>
    <w:p w14:paraId="01489468" w14:textId="4F585299"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38" w:history="1">
        <w:r w:rsidR="009E36F5" w:rsidRPr="00435F4E">
          <w:rPr>
            <w:rStyle w:val="Hyperlinkki"/>
            <w:noProof/>
            <w:lang w:val="fi-FI"/>
          </w:rPr>
          <w:t>3.4 Ilmoittautuminen</w:t>
        </w:r>
        <w:r w:rsidR="009E36F5">
          <w:rPr>
            <w:noProof/>
            <w:webHidden/>
          </w:rPr>
          <w:tab/>
        </w:r>
        <w:r w:rsidR="009E36F5">
          <w:rPr>
            <w:noProof/>
            <w:webHidden/>
          </w:rPr>
          <w:fldChar w:fldCharType="begin"/>
        </w:r>
        <w:r w:rsidR="009E36F5">
          <w:rPr>
            <w:noProof/>
            <w:webHidden/>
          </w:rPr>
          <w:instrText xml:space="preserve"> PAGEREF _Toc59015038 \h </w:instrText>
        </w:r>
        <w:r w:rsidR="009E36F5">
          <w:rPr>
            <w:noProof/>
            <w:webHidden/>
          </w:rPr>
        </w:r>
        <w:r w:rsidR="009E36F5">
          <w:rPr>
            <w:noProof/>
            <w:webHidden/>
          </w:rPr>
          <w:fldChar w:fldCharType="separate"/>
        </w:r>
        <w:r w:rsidR="009E36F5">
          <w:rPr>
            <w:noProof/>
            <w:webHidden/>
          </w:rPr>
          <w:t>5</w:t>
        </w:r>
        <w:r w:rsidR="009E36F5">
          <w:rPr>
            <w:noProof/>
            <w:webHidden/>
          </w:rPr>
          <w:fldChar w:fldCharType="end"/>
        </w:r>
      </w:hyperlink>
    </w:p>
    <w:p w14:paraId="58721DAA" w14:textId="43CC369B"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39" w:history="1">
        <w:r w:rsidR="009E36F5" w:rsidRPr="00435F4E">
          <w:rPr>
            <w:rStyle w:val="Hyperlinkki"/>
            <w:noProof/>
            <w:lang w:val="fi-FI"/>
          </w:rPr>
          <w:t>3.5 Osanoton varmistaminen</w:t>
        </w:r>
        <w:r w:rsidR="009E36F5">
          <w:rPr>
            <w:noProof/>
            <w:webHidden/>
          </w:rPr>
          <w:tab/>
        </w:r>
        <w:r w:rsidR="009E36F5">
          <w:rPr>
            <w:noProof/>
            <w:webHidden/>
          </w:rPr>
          <w:fldChar w:fldCharType="begin"/>
        </w:r>
        <w:r w:rsidR="009E36F5">
          <w:rPr>
            <w:noProof/>
            <w:webHidden/>
          </w:rPr>
          <w:instrText xml:space="preserve"> PAGEREF _Toc59015039 \h </w:instrText>
        </w:r>
        <w:r w:rsidR="009E36F5">
          <w:rPr>
            <w:noProof/>
            <w:webHidden/>
          </w:rPr>
        </w:r>
        <w:r w:rsidR="009E36F5">
          <w:rPr>
            <w:noProof/>
            <w:webHidden/>
          </w:rPr>
          <w:fldChar w:fldCharType="separate"/>
        </w:r>
        <w:r w:rsidR="009E36F5">
          <w:rPr>
            <w:noProof/>
            <w:webHidden/>
          </w:rPr>
          <w:t>6</w:t>
        </w:r>
        <w:r w:rsidR="009E36F5">
          <w:rPr>
            <w:noProof/>
            <w:webHidden/>
          </w:rPr>
          <w:fldChar w:fldCharType="end"/>
        </w:r>
      </w:hyperlink>
    </w:p>
    <w:p w14:paraId="2CE8F254" w14:textId="3C24321B" w:rsidR="009E36F5" w:rsidRDefault="00000000">
      <w:pPr>
        <w:pStyle w:val="Sisluet1"/>
        <w:tabs>
          <w:tab w:val="right" w:leader="dot" w:pos="8296"/>
        </w:tabs>
        <w:rPr>
          <w:rFonts w:asciiTheme="minorHAnsi" w:eastAsiaTheme="minorEastAsia" w:hAnsiTheme="minorHAnsi" w:cstheme="minorBidi"/>
          <w:noProof/>
          <w:sz w:val="22"/>
          <w:szCs w:val="22"/>
          <w:lang w:val="fi-FI" w:eastAsia="fi-FI"/>
        </w:rPr>
      </w:pPr>
      <w:hyperlink w:anchor="_Toc59015040" w:history="1">
        <w:r w:rsidR="009E36F5" w:rsidRPr="00435F4E">
          <w:rPr>
            <w:rStyle w:val="Hyperlinkki"/>
            <w:noProof/>
            <w:lang w:val="fi-FI"/>
          </w:rPr>
          <w:t>4 Parayleisurheilun Suomen mestaruuskilpailujen erityissäännöt</w:t>
        </w:r>
        <w:r w:rsidR="009E36F5">
          <w:rPr>
            <w:noProof/>
            <w:webHidden/>
          </w:rPr>
          <w:tab/>
        </w:r>
        <w:r w:rsidR="009E36F5">
          <w:rPr>
            <w:noProof/>
            <w:webHidden/>
          </w:rPr>
          <w:fldChar w:fldCharType="begin"/>
        </w:r>
        <w:r w:rsidR="009E36F5">
          <w:rPr>
            <w:noProof/>
            <w:webHidden/>
          </w:rPr>
          <w:instrText xml:space="preserve"> PAGEREF _Toc59015040 \h </w:instrText>
        </w:r>
        <w:r w:rsidR="009E36F5">
          <w:rPr>
            <w:noProof/>
            <w:webHidden/>
          </w:rPr>
        </w:r>
        <w:r w:rsidR="009E36F5">
          <w:rPr>
            <w:noProof/>
            <w:webHidden/>
          </w:rPr>
          <w:fldChar w:fldCharType="separate"/>
        </w:r>
        <w:r w:rsidR="009E36F5">
          <w:rPr>
            <w:noProof/>
            <w:webHidden/>
          </w:rPr>
          <w:t>6</w:t>
        </w:r>
        <w:r w:rsidR="009E36F5">
          <w:rPr>
            <w:noProof/>
            <w:webHidden/>
          </w:rPr>
          <w:fldChar w:fldCharType="end"/>
        </w:r>
      </w:hyperlink>
    </w:p>
    <w:p w14:paraId="7FA55136" w14:textId="09E5C2CF"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41" w:history="1">
        <w:r w:rsidR="009E36F5" w:rsidRPr="00435F4E">
          <w:rPr>
            <w:rStyle w:val="Hyperlinkki"/>
            <w:noProof/>
            <w:lang w:val="fi-FI"/>
          </w:rPr>
          <w:t>4.1 Ratalajit</w:t>
        </w:r>
        <w:r w:rsidR="009E36F5">
          <w:rPr>
            <w:noProof/>
            <w:webHidden/>
          </w:rPr>
          <w:tab/>
        </w:r>
        <w:r w:rsidR="009E36F5">
          <w:rPr>
            <w:noProof/>
            <w:webHidden/>
          </w:rPr>
          <w:fldChar w:fldCharType="begin"/>
        </w:r>
        <w:r w:rsidR="009E36F5">
          <w:rPr>
            <w:noProof/>
            <w:webHidden/>
          </w:rPr>
          <w:instrText xml:space="preserve"> PAGEREF _Toc59015041 \h </w:instrText>
        </w:r>
        <w:r w:rsidR="009E36F5">
          <w:rPr>
            <w:noProof/>
            <w:webHidden/>
          </w:rPr>
        </w:r>
        <w:r w:rsidR="009E36F5">
          <w:rPr>
            <w:noProof/>
            <w:webHidden/>
          </w:rPr>
          <w:fldChar w:fldCharType="separate"/>
        </w:r>
        <w:r w:rsidR="009E36F5">
          <w:rPr>
            <w:noProof/>
            <w:webHidden/>
          </w:rPr>
          <w:t>6</w:t>
        </w:r>
        <w:r w:rsidR="009E36F5">
          <w:rPr>
            <w:noProof/>
            <w:webHidden/>
          </w:rPr>
          <w:fldChar w:fldCharType="end"/>
        </w:r>
      </w:hyperlink>
    </w:p>
    <w:p w14:paraId="04297683" w14:textId="2FAC2036"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42" w:history="1">
        <w:r w:rsidR="009E36F5" w:rsidRPr="00435F4E">
          <w:rPr>
            <w:rStyle w:val="Hyperlinkki"/>
            <w:noProof/>
            <w:lang w:val="fi-FI"/>
          </w:rPr>
          <w:t>4.1.2 Yleistä</w:t>
        </w:r>
        <w:r w:rsidR="009E36F5">
          <w:rPr>
            <w:noProof/>
            <w:webHidden/>
          </w:rPr>
          <w:tab/>
        </w:r>
        <w:r w:rsidR="009E36F5">
          <w:rPr>
            <w:noProof/>
            <w:webHidden/>
          </w:rPr>
          <w:fldChar w:fldCharType="begin"/>
        </w:r>
        <w:r w:rsidR="009E36F5">
          <w:rPr>
            <w:noProof/>
            <w:webHidden/>
          </w:rPr>
          <w:instrText xml:space="preserve"> PAGEREF _Toc59015042 \h </w:instrText>
        </w:r>
        <w:r w:rsidR="009E36F5">
          <w:rPr>
            <w:noProof/>
            <w:webHidden/>
          </w:rPr>
        </w:r>
        <w:r w:rsidR="009E36F5">
          <w:rPr>
            <w:noProof/>
            <w:webHidden/>
          </w:rPr>
          <w:fldChar w:fldCharType="separate"/>
        </w:r>
        <w:r w:rsidR="009E36F5">
          <w:rPr>
            <w:noProof/>
            <w:webHidden/>
          </w:rPr>
          <w:t>6</w:t>
        </w:r>
        <w:r w:rsidR="009E36F5">
          <w:rPr>
            <w:noProof/>
            <w:webHidden/>
          </w:rPr>
          <w:fldChar w:fldCharType="end"/>
        </w:r>
      </w:hyperlink>
    </w:p>
    <w:p w14:paraId="45B436AA" w14:textId="048A1553"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43" w:history="1">
        <w:r w:rsidR="009E36F5" w:rsidRPr="00435F4E">
          <w:rPr>
            <w:rStyle w:val="Hyperlinkki"/>
            <w:noProof/>
            <w:lang w:val="fi-FI"/>
          </w:rPr>
          <w:t>4.1.3 Opasjuoksut</w:t>
        </w:r>
        <w:r w:rsidR="009E36F5">
          <w:rPr>
            <w:noProof/>
            <w:webHidden/>
          </w:rPr>
          <w:tab/>
        </w:r>
        <w:r w:rsidR="009E36F5">
          <w:rPr>
            <w:noProof/>
            <w:webHidden/>
          </w:rPr>
          <w:fldChar w:fldCharType="begin"/>
        </w:r>
        <w:r w:rsidR="009E36F5">
          <w:rPr>
            <w:noProof/>
            <w:webHidden/>
          </w:rPr>
          <w:instrText xml:space="preserve"> PAGEREF _Toc59015043 \h </w:instrText>
        </w:r>
        <w:r w:rsidR="009E36F5">
          <w:rPr>
            <w:noProof/>
            <w:webHidden/>
          </w:rPr>
        </w:r>
        <w:r w:rsidR="009E36F5">
          <w:rPr>
            <w:noProof/>
            <w:webHidden/>
          </w:rPr>
          <w:fldChar w:fldCharType="separate"/>
        </w:r>
        <w:r w:rsidR="009E36F5">
          <w:rPr>
            <w:noProof/>
            <w:webHidden/>
          </w:rPr>
          <w:t>6</w:t>
        </w:r>
        <w:r w:rsidR="009E36F5">
          <w:rPr>
            <w:noProof/>
            <w:webHidden/>
          </w:rPr>
          <w:fldChar w:fldCharType="end"/>
        </w:r>
      </w:hyperlink>
    </w:p>
    <w:p w14:paraId="2DA1DEA4" w14:textId="587C5D24"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44" w:history="1">
        <w:r w:rsidR="009E36F5" w:rsidRPr="00435F4E">
          <w:rPr>
            <w:rStyle w:val="Hyperlinkki"/>
            <w:noProof/>
            <w:lang w:val="fi-FI"/>
          </w:rPr>
          <w:t>4.1.4 Kelausmatkat</w:t>
        </w:r>
        <w:r w:rsidR="009E36F5">
          <w:rPr>
            <w:noProof/>
            <w:webHidden/>
          </w:rPr>
          <w:tab/>
        </w:r>
        <w:r w:rsidR="009E36F5">
          <w:rPr>
            <w:noProof/>
            <w:webHidden/>
          </w:rPr>
          <w:fldChar w:fldCharType="begin"/>
        </w:r>
        <w:r w:rsidR="009E36F5">
          <w:rPr>
            <w:noProof/>
            <w:webHidden/>
          </w:rPr>
          <w:instrText xml:space="preserve"> PAGEREF _Toc59015044 \h </w:instrText>
        </w:r>
        <w:r w:rsidR="009E36F5">
          <w:rPr>
            <w:noProof/>
            <w:webHidden/>
          </w:rPr>
        </w:r>
        <w:r w:rsidR="009E36F5">
          <w:rPr>
            <w:noProof/>
            <w:webHidden/>
          </w:rPr>
          <w:fldChar w:fldCharType="separate"/>
        </w:r>
        <w:r w:rsidR="009E36F5">
          <w:rPr>
            <w:noProof/>
            <w:webHidden/>
          </w:rPr>
          <w:t>7</w:t>
        </w:r>
        <w:r w:rsidR="009E36F5">
          <w:rPr>
            <w:noProof/>
            <w:webHidden/>
          </w:rPr>
          <w:fldChar w:fldCharType="end"/>
        </w:r>
      </w:hyperlink>
    </w:p>
    <w:p w14:paraId="35E70CF9" w14:textId="611AB0C5"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45" w:history="1">
        <w:r w:rsidR="009E36F5" w:rsidRPr="00435F4E">
          <w:rPr>
            <w:rStyle w:val="Hyperlinkki"/>
            <w:noProof/>
            <w:lang w:val="fi-FI"/>
          </w:rPr>
          <w:t>4.2 Kenttälajit</w:t>
        </w:r>
        <w:r w:rsidR="009E36F5">
          <w:rPr>
            <w:noProof/>
            <w:webHidden/>
          </w:rPr>
          <w:tab/>
        </w:r>
        <w:r w:rsidR="009E36F5">
          <w:rPr>
            <w:noProof/>
            <w:webHidden/>
          </w:rPr>
          <w:fldChar w:fldCharType="begin"/>
        </w:r>
        <w:r w:rsidR="009E36F5">
          <w:rPr>
            <w:noProof/>
            <w:webHidden/>
          </w:rPr>
          <w:instrText xml:space="preserve"> PAGEREF _Toc59015045 \h </w:instrText>
        </w:r>
        <w:r w:rsidR="009E36F5">
          <w:rPr>
            <w:noProof/>
            <w:webHidden/>
          </w:rPr>
        </w:r>
        <w:r w:rsidR="009E36F5">
          <w:rPr>
            <w:noProof/>
            <w:webHidden/>
          </w:rPr>
          <w:fldChar w:fldCharType="separate"/>
        </w:r>
        <w:r w:rsidR="009E36F5">
          <w:rPr>
            <w:noProof/>
            <w:webHidden/>
          </w:rPr>
          <w:t>7</w:t>
        </w:r>
        <w:r w:rsidR="009E36F5">
          <w:rPr>
            <w:noProof/>
            <w:webHidden/>
          </w:rPr>
          <w:fldChar w:fldCharType="end"/>
        </w:r>
      </w:hyperlink>
    </w:p>
    <w:p w14:paraId="7BE98CA9" w14:textId="0AB9E22E"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46" w:history="1">
        <w:r w:rsidR="009E36F5" w:rsidRPr="00435F4E">
          <w:rPr>
            <w:rStyle w:val="Hyperlinkki"/>
            <w:noProof/>
            <w:lang w:val="fi-FI"/>
          </w:rPr>
          <w:t>4.2.1 Yleistä</w:t>
        </w:r>
        <w:r w:rsidR="009E36F5">
          <w:rPr>
            <w:noProof/>
            <w:webHidden/>
          </w:rPr>
          <w:tab/>
        </w:r>
        <w:r w:rsidR="009E36F5">
          <w:rPr>
            <w:noProof/>
            <w:webHidden/>
          </w:rPr>
          <w:fldChar w:fldCharType="begin"/>
        </w:r>
        <w:r w:rsidR="009E36F5">
          <w:rPr>
            <w:noProof/>
            <w:webHidden/>
          </w:rPr>
          <w:instrText xml:space="preserve"> PAGEREF _Toc59015046 \h </w:instrText>
        </w:r>
        <w:r w:rsidR="009E36F5">
          <w:rPr>
            <w:noProof/>
            <w:webHidden/>
          </w:rPr>
        </w:r>
        <w:r w:rsidR="009E36F5">
          <w:rPr>
            <w:noProof/>
            <w:webHidden/>
          </w:rPr>
          <w:fldChar w:fldCharType="separate"/>
        </w:r>
        <w:r w:rsidR="009E36F5">
          <w:rPr>
            <w:noProof/>
            <w:webHidden/>
          </w:rPr>
          <w:t>7</w:t>
        </w:r>
        <w:r w:rsidR="009E36F5">
          <w:rPr>
            <w:noProof/>
            <w:webHidden/>
          </w:rPr>
          <w:fldChar w:fldCharType="end"/>
        </w:r>
      </w:hyperlink>
    </w:p>
    <w:p w14:paraId="49C6384A" w14:textId="64A144C0"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47" w:history="1">
        <w:r w:rsidR="009E36F5" w:rsidRPr="00435F4E">
          <w:rPr>
            <w:rStyle w:val="Hyperlinkki"/>
            <w:noProof/>
            <w:lang w:val="fi-FI"/>
          </w:rPr>
          <w:t>4.2.2 Hyppylajit</w:t>
        </w:r>
        <w:r w:rsidR="009E36F5">
          <w:rPr>
            <w:noProof/>
            <w:webHidden/>
          </w:rPr>
          <w:tab/>
        </w:r>
        <w:r w:rsidR="009E36F5">
          <w:rPr>
            <w:noProof/>
            <w:webHidden/>
          </w:rPr>
          <w:fldChar w:fldCharType="begin"/>
        </w:r>
        <w:r w:rsidR="009E36F5">
          <w:rPr>
            <w:noProof/>
            <w:webHidden/>
          </w:rPr>
          <w:instrText xml:space="preserve"> PAGEREF _Toc59015047 \h </w:instrText>
        </w:r>
        <w:r w:rsidR="009E36F5">
          <w:rPr>
            <w:noProof/>
            <w:webHidden/>
          </w:rPr>
        </w:r>
        <w:r w:rsidR="009E36F5">
          <w:rPr>
            <w:noProof/>
            <w:webHidden/>
          </w:rPr>
          <w:fldChar w:fldCharType="separate"/>
        </w:r>
        <w:r w:rsidR="009E36F5">
          <w:rPr>
            <w:noProof/>
            <w:webHidden/>
          </w:rPr>
          <w:t>7</w:t>
        </w:r>
        <w:r w:rsidR="009E36F5">
          <w:rPr>
            <w:noProof/>
            <w:webHidden/>
          </w:rPr>
          <w:fldChar w:fldCharType="end"/>
        </w:r>
      </w:hyperlink>
    </w:p>
    <w:p w14:paraId="546A4353" w14:textId="74CE0E6C" w:rsidR="009E36F5" w:rsidRDefault="00000000">
      <w:pPr>
        <w:pStyle w:val="Sisluet3"/>
        <w:tabs>
          <w:tab w:val="right" w:leader="dot" w:pos="8296"/>
        </w:tabs>
        <w:rPr>
          <w:rFonts w:asciiTheme="minorHAnsi" w:eastAsiaTheme="minorEastAsia" w:hAnsiTheme="minorHAnsi" w:cstheme="minorBidi"/>
          <w:noProof/>
          <w:sz w:val="22"/>
          <w:szCs w:val="22"/>
          <w:lang w:val="fi-FI" w:eastAsia="fi-FI"/>
        </w:rPr>
      </w:pPr>
      <w:hyperlink w:anchor="_Toc59015048" w:history="1">
        <w:r w:rsidR="009E36F5" w:rsidRPr="00435F4E">
          <w:rPr>
            <w:rStyle w:val="Hyperlinkki"/>
            <w:noProof/>
            <w:lang w:val="fi-FI"/>
          </w:rPr>
          <w:t>4.2.3 Heittotuoli</w:t>
        </w:r>
        <w:r w:rsidR="009E36F5">
          <w:rPr>
            <w:noProof/>
            <w:webHidden/>
          </w:rPr>
          <w:tab/>
        </w:r>
        <w:r w:rsidR="009E36F5">
          <w:rPr>
            <w:noProof/>
            <w:webHidden/>
          </w:rPr>
          <w:fldChar w:fldCharType="begin"/>
        </w:r>
        <w:r w:rsidR="009E36F5">
          <w:rPr>
            <w:noProof/>
            <w:webHidden/>
          </w:rPr>
          <w:instrText xml:space="preserve"> PAGEREF _Toc59015048 \h </w:instrText>
        </w:r>
        <w:r w:rsidR="009E36F5">
          <w:rPr>
            <w:noProof/>
            <w:webHidden/>
          </w:rPr>
        </w:r>
        <w:r w:rsidR="009E36F5">
          <w:rPr>
            <w:noProof/>
            <w:webHidden/>
          </w:rPr>
          <w:fldChar w:fldCharType="separate"/>
        </w:r>
        <w:r w:rsidR="009E36F5">
          <w:rPr>
            <w:noProof/>
            <w:webHidden/>
          </w:rPr>
          <w:t>7</w:t>
        </w:r>
        <w:r w:rsidR="009E36F5">
          <w:rPr>
            <w:noProof/>
            <w:webHidden/>
          </w:rPr>
          <w:fldChar w:fldCharType="end"/>
        </w:r>
      </w:hyperlink>
    </w:p>
    <w:p w14:paraId="0BA5BC32" w14:textId="7CB1EA00"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49" w:history="1">
        <w:r w:rsidR="009E36F5" w:rsidRPr="00435F4E">
          <w:rPr>
            <w:rStyle w:val="Hyperlinkki"/>
            <w:noProof/>
            <w:lang w:val="fi-FI"/>
          </w:rPr>
          <w:t>4.3 Lajit ja erityispiirteet taulukoituna:</w:t>
        </w:r>
        <w:r w:rsidR="009E36F5">
          <w:rPr>
            <w:noProof/>
            <w:webHidden/>
          </w:rPr>
          <w:tab/>
        </w:r>
        <w:r w:rsidR="009E36F5">
          <w:rPr>
            <w:noProof/>
            <w:webHidden/>
          </w:rPr>
          <w:fldChar w:fldCharType="begin"/>
        </w:r>
        <w:r w:rsidR="009E36F5">
          <w:rPr>
            <w:noProof/>
            <w:webHidden/>
          </w:rPr>
          <w:instrText xml:space="preserve"> PAGEREF _Toc59015049 \h </w:instrText>
        </w:r>
        <w:r w:rsidR="009E36F5">
          <w:rPr>
            <w:noProof/>
            <w:webHidden/>
          </w:rPr>
        </w:r>
        <w:r w:rsidR="009E36F5">
          <w:rPr>
            <w:noProof/>
            <w:webHidden/>
          </w:rPr>
          <w:fldChar w:fldCharType="separate"/>
        </w:r>
        <w:r w:rsidR="009E36F5">
          <w:rPr>
            <w:noProof/>
            <w:webHidden/>
          </w:rPr>
          <w:t>8</w:t>
        </w:r>
        <w:r w:rsidR="009E36F5">
          <w:rPr>
            <w:noProof/>
            <w:webHidden/>
          </w:rPr>
          <w:fldChar w:fldCharType="end"/>
        </w:r>
      </w:hyperlink>
    </w:p>
    <w:p w14:paraId="703172FF" w14:textId="6CF461C4" w:rsidR="009E36F5" w:rsidRDefault="00000000">
      <w:pPr>
        <w:pStyle w:val="Sisluet2"/>
        <w:tabs>
          <w:tab w:val="right" w:leader="dot" w:pos="8296"/>
        </w:tabs>
        <w:rPr>
          <w:rFonts w:asciiTheme="minorHAnsi" w:eastAsiaTheme="minorEastAsia" w:hAnsiTheme="minorHAnsi" w:cstheme="minorBidi"/>
          <w:noProof/>
          <w:sz w:val="22"/>
          <w:szCs w:val="22"/>
          <w:lang w:val="fi-FI" w:eastAsia="fi-FI"/>
        </w:rPr>
      </w:pPr>
      <w:hyperlink w:anchor="_Toc59015050" w:history="1">
        <w:r w:rsidR="009E36F5" w:rsidRPr="00435F4E">
          <w:rPr>
            <w:rStyle w:val="Hyperlinkki"/>
            <w:noProof/>
            <w:lang w:val="fi-FI"/>
          </w:rPr>
          <w:t>4.4 Lajit, luokat ja välinepainot</w:t>
        </w:r>
        <w:r w:rsidR="009E36F5">
          <w:rPr>
            <w:noProof/>
            <w:webHidden/>
          </w:rPr>
          <w:tab/>
        </w:r>
        <w:r w:rsidR="009E36F5">
          <w:rPr>
            <w:noProof/>
            <w:webHidden/>
          </w:rPr>
          <w:fldChar w:fldCharType="begin"/>
        </w:r>
        <w:r w:rsidR="009E36F5">
          <w:rPr>
            <w:noProof/>
            <w:webHidden/>
          </w:rPr>
          <w:instrText xml:space="preserve"> PAGEREF _Toc59015050 \h </w:instrText>
        </w:r>
        <w:r w:rsidR="009E36F5">
          <w:rPr>
            <w:noProof/>
            <w:webHidden/>
          </w:rPr>
        </w:r>
        <w:r w:rsidR="009E36F5">
          <w:rPr>
            <w:noProof/>
            <w:webHidden/>
          </w:rPr>
          <w:fldChar w:fldCharType="separate"/>
        </w:r>
        <w:r w:rsidR="009E36F5">
          <w:rPr>
            <w:noProof/>
            <w:webHidden/>
          </w:rPr>
          <w:t>9</w:t>
        </w:r>
        <w:r w:rsidR="009E36F5">
          <w:rPr>
            <w:noProof/>
            <w:webHidden/>
          </w:rPr>
          <w:fldChar w:fldCharType="end"/>
        </w:r>
      </w:hyperlink>
    </w:p>
    <w:p w14:paraId="639CD536" w14:textId="3415A09E" w:rsidR="00EB325B" w:rsidRDefault="007E18AB" w:rsidP="00EB325B">
      <w:pPr>
        <w:jc w:val="center"/>
        <w:rPr>
          <w:b/>
          <w:sz w:val="56"/>
          <w:szCs w:val="56"/>
        </w:rPr>
        <w:sectPr w:rsidR="00EB325B" w:rsidSect="00223143">
          <w:type w:val="continuous"/>
          <w:pgSz w:w="11906" w:h="16838" w:code="9"/>
          <w:pgMar w:top="1440" w:right="1800" w:bottom="1440" w:left="1800" w:header="708" w:footer="708" w:gutter="0"/>
          <w:cols w:space="708"/>
          <w:docGrid w:linePitch="360"/>
        </w:sectPr>
      </w:pPr>
      <w:r>
        <w:rPr>
          <w:rStyle w:val="Otsikko2Char"/>
          <w:lang w:val="fi-FI"/>
        </w:rPr>
        <w:fldChar w:fldCharType="end"/>
      </w:r>
    </w:p>
    <w:p w14:paraId="12AC6F88" w14:textId="77777777" w:rsidR="00223143" w:rsidRDefault="00223143">
      <w:pPr>
        <w:rPr>
          <w:rFonts w:ascii="Arial" w:hAnsi="Arial" w:cs="Arial"/>
          <w:b/>
          <w:bCs/>
          <w:kern w:val="32"/>
          <w:sz w:val="32"/>
          <w:szCs w:val="32"/>
          <w:lang w:val="fi-FI"/>
        </w:rPr>
      </w:pPr>
      <w:r>
        <w:rPr>
          <w:lang w:val="fi-FI"/>
        </w:rPr>
        <w:br w:type="page"/>
      </w:r>
    </w:p>
    <w:p w14:paraId="7C3F71FE" w14:textId="15EF5FCF" w:rsidR="002137AC" w:rsidRPr="00122C2E" w:rsidRDefault="00541FF3" w:rsidP="002137AC">
      <w:pPr>
        <w:pStyle w:val="Otsikko1"/>
        <w:rPr>
          <w:i/>
          <w:iCs/>
          <w:lang w:val="fi-FI"/>
        </w:rPr>
      </w:pPr>
      <w:bookmarkStart w:id="0" w:name="_Toc59015026"/>
      <w:r w:rsidRPr="00122C2E">
        <w:rPr>
          <w:i/>
          <w:iCs/>
          <w:lang w:val="fi-FI"/>
        </w:rPr>
        <w:lastRenderedPageBreak/>
        <w:t>1 Para</w:t>
      </w:r>
      <w:r w:rsidR="002137AC" w:rsidRPr="00122C2E">
        <w:rPr>
          <w:i/>
          <w:iCs/>
          <w:lang w:val="fi-FI"/>
        </w:rPr>
        <w:t xml:space="preserve">yleisurheilun </w:t>
      </w:r>
      <w:r w:rsidR="00CB3855" w:rsidRPr="00122C2E">
        <w:rPr>
          <w:i/>
          <w:iCs/>
          <w:lang w:val="fi-FI"/>
        </w:rPr>
        <w:t xml:space="preserve">Suomen </w:t>
      </w:r>
      <w:r w:rsidR="002137AC" w:rsidRPr="00122C2E">
        <w:rPr>
          <w:i/>
          <w:iCs/>
          <w:lang w:val="fi-FI"/>
        </w:rPr>
        <w:t>mestaruuskilpailut</w:t>
      </w:r>
      <w:bookmarkEnd w:id="0"/>
    </w:p>
    <w:p w14:paraId="29052951" w14:textId="77777777" w:rsidR="00783955" w:rsidRPr="00D11851" w:rsidRDefault="00783955" w:rsidP="002137AC">
      <w:pPr>
        <w:pStyle w:val="Otsikko2"/>
        <w:rPr>
          <w:sz w:val="24"/>
          <w:szCs w:val="24"/>
          <w:lang w:val="fi-FI"/>
        </w:rPr>
      </w:pPr>
    </w:p>
    <w:p w14:paraId="460ECEA2" w14:textId="77777777" w:rsidR="0050240D" w:rsidRPr="00D11851" w:rsidRDefault="0050240D" w:rsidP="002137AC">
      <w:pPr>
        <w:pStyle w:val="Otsikko2"/>
        <w:rPr>
          <w:lang w:val="fi-FI"/>
        </w:rPr>
      </w:pPr>
      <w:bookmarkStart w:id="1" w:name="_Toc59015027"/>
      <w:r w:rsidRPr="00D11851">
        <w:rPr>
          <w:lang w:val="fi-FI"/>
        </w:rPr>
        <w:t>1.1 Kilpailutapahtumat</w:t>
      </w:r>
      <w:bookmarkEnd w:id="1"/>
      <w:r w:rsidRPr="00D11851">
        <w:rPr>
          <w:lang w:val="fi-FI"/>
        </w:rPr>
        <w:t xml:space="preserve">  </w:t>
      </w:r>
    </w:p>
    <w:p w14:paraId="4119FE42" w14:textId="77777777" w:rsidR="006817B4" w:rsidRPr="005B7FF9" w:rsidRDefault="006817B4" w:rsidP="006817B4">
      <w:pPr>
        <w:pStyle w:val="Default"/>
        <w:rPr>
          <w:rFonts w:ascii="Times New Roman" w:hAnsi="Times New Roman" w:cs="Times New Roman"/>
          <w:lang w:val="fi-FI"/>
        </w:rPr>
      </w:pPr>
    </w:p>
    <w:p w14:paraId="1D3C08EA" w14:textId="77777777" w:rsidR="006817B4" w:rsidRPr="005B7FF9" w:rsidRDefault="006817B4" w:rsidP="002137AC">
      <w:pPr>
        <w:jc w:val="both"/>
        <w:rPr>
          <w:lang w:val="fi-FI"/>
        </w:rPr>
      </w:pPr>
      <w:r w:rsidRPr="005B7FF9">
        <w:rPr>
          <w:lang w:val="fi-FI"/>
        </w:rPr>
        <w:t>Seuraavilla kilpailutapahtumilla on Suomen mestaruuskilpailujen arvo:</w:t>
      </w:r>
    </w:p>
    <w:p w14:paraId="232EB1CE" w14:textId="396464AF" w:rsidR="006817B4" w:rsidRPr="005B7FF9" w:rsidRDefault="006817B4" w:rsidP="002137AC">
      <w:pPr>
        <w:numPr>
          <w:ilvl w:val="0"/>
          <w:numId w:val="4"/>
        </w:numPr>
        <w:jc w:val="both"/>
        <w:rPr>
          <w:lang w:val="fi-FI"/>
        </w:rPr>
      </w:pPr>
      <w:r w:rsidRPr="005B7FF9">
        <w:rPr>
          <w:lang w:val="fi-FI"/>
        </w:rPr>
        <w:t>Suomen</w:t>
      </w:r>
      <w:r w:rsidR="00E35097">
        <w:rPr>
          <w:lang w:val="fi-FI"/>
        </w:rPr>
        <w:t xml:space="preserve"> </w:t>
      </w:r>
      <w:r w:rsidRPr="005B7FF9">
        <w:rPr>
          <w:lang w:val="fi-FI"/>
        </w:rPr>
        <w:t>mestaruuskilpailut sisähallissa</w:t>
      </w:r>
    </w:p>
    <w:p w14:paraId="5167F989" w14:textId="5B776F48" w:rsidR="00FD0BC2" w:rsidRDefault="006817B4" w:rsidP="00DA2183">
      <w:pPr>
        <w:numPr>
          <w:ilvl w:val="0"/>
          <w:numId w:val="4"/>
        </w:numPr>
        <w:jc w:val="both"/>
        <w:rPr>
          <w:lang w:val="fi-FI"/>
        </w:rPr>
      </w:pPr>
      <w:r w:rsidRPr="005B7FF9">
        <w:rPr>
          <w:lang w:val="fi-FI"/>
        </w:rPr>
        <w:t>Suomen</w:t>
      </w:r>
      <w:r w:rsidR="00E35097">
        <w:rPr>
          <w:lang w:val="fi-FI"/>
        </w:rPr>
        <w:t xml:space="preserve"> </w:t>
      </w:r>
      <w:r w:rsidRPr="005B7FF9">
        <w:rPr>
          <w:lang w:val="fi-FI"/>
        </w:rPr>
        <w:t>mestaruuskilpailut ulkoradalla</w:t>
      </w:r>
    </w:p>
    <w:p w14:paraId="1CDCE479" w14:textId="77777777" w:rsidR="00B91A3E" w:rsidRPr="00DA2183" w:rsidRDefault="00B91A3E" w:rsidP="00B91A3E">
      <w:pPr>
        <w:ind w:left="720"/>
        <w:jc w:val="both"/>
        <w:rPr>
          <w:lang w:val="fi-FI"/>
        </w:rPr>
      </w:pPr>
    </w:p>
    <w:p w14:paraId="6135B86B" w14:textId="77777777" w:rsidR="006817B4" w:rsidRPr="005B7FF9" w:rsidRDefault="002137AC" w:rsidP="002137AC">
      <w:pPr>
        <w:pStyle w:val="Otsikko2"/>
        <w:rPr>
          <w:lang w:val="fi-FI"/>
        </w:rPr>
      </w:pPr>
      <w:bookmarkStart w:id="2" w:name="_Toc59015028"/>
      <w:r>
        <w:rPr>
          <w:lang w:val="fi-FI"/>
        </w:rPr>
        <w:t>1.</w:t>
      </w:r>
      <w:r w:rsidR="005B7FF9">
        <w:rPr>
          <w:lang w:val="fi-FI"/>
        </w:rPr>
        <w:t xml:space="preserve">2 </w:t>
      </w:r>
      <w:r w:rsidR="00ED6F95" w:rsidRPr="005B7FF9">
        <w:rPr>
          <w:lang w:val="fi-FI"/>
        </w:rPr>
        <w:t>Ajankohdat</w:t>
      </w:r>
      <w:bookmarkEnd w:id="2"/>
      <w:r w:rsidR="00ED6F95" w:rsidRPr="005B7FF9">
        <w:rPr>
          <w:lang w:val="fi-FI"/>
        </w:rPr>
        <w:t xml:space="preserve"> </w:t>
      </w:r>
    </w:p>
    <w:p w14:paraId="64F0BF21" w14:textId="0306A576" w:rsidR="006817B4" w:rsidRDefault="000A6D1E" w:rsidP="002137AC">
      <w:pPr>
        <w:jc w:val="both"/>
        <w:rPr>
          <w:lang w:val="fi-FI"/>
        </w:rPr>
      </w:pPr>
      <w:r>
        <w:rPr>
          <w:rFonts w:ascii="Arial" w:hAnsi="Arial" w:cs="Arial"/>
          <w:color w:val="000000"/>
          <w:sz w:val="20"/>
          <w:szCs w:val="20"/>
          <w:lang w:val="fi-FI"/>
        </w:rPr>
        <w:t>Para</w:t>
      </w:r>
      <w:r w:rsidR="006817B4" w:rsidRPr="005B7FF9">
        <w:rPr>
          <w:lang w:val="fi-FI"/>
        </w:rPr>
        <w:t xml:space="preserve">yleisurheilun Suomen mestaruuskilpailut pyritään </w:t>
      </w:r>
      <w:r w:rsidR="006817B4" w:rsidRPr="000A6D1E">
        <w:rPr>
          <w:lang w:val="fi-FI"/>
        </w:rPr>
        <w:t>järjestämään</w:t>
      </w:r>
      <w:r w:rsidR="006817B4" w:rsidRPr="005B7FF9">
        <w:rPr>
          <w:lang w:val="fi-FI"/>
        </w:rPr>
        <w:t xml:space="preserve"> seuraavassa esitetyn aikataulun mukaisesti. </w:t>
      </w:r>
      <w:r w:rsidR="00752D1D">
        <w:rPr>
          <w:lang w:val="fi-FI"/>
        </w:rPr>
        <w:t xml:space="preserve">Suomen </w:t>
      </w:r>
      <w:proofErr w:type="spellStart"/>
      <w:r w:rsidR="00AA5D72">
        <w:rPr>
          <w:lang w:val="fi-FI"/>
        </w:rPr>
        <w:t>Paralympiakomitealla</w:t>
      </w:r>
      <w:proofErr w:type="spellEnd"/>
      <w:r w:rsidR="00AA5D72">
        <w:rPr>
          <w:lang w:val="fi-FI"/>
        </w:rPr>
        <w:t xml:space="preserve"> ja Suomen Urheiluliitolla </w:t>
      </w:r>
      <w:r w:rsidR="006817B4" w:rsidRPr="005B7FF9">
        <w:rPr>
          <w:lang w:val="fi-FI"/>
        </w:rPr>
        <w:t xml:space="preserve">on oikeus mm. kansainvälisen kilpailukalenterin aiheuttamista syistä päättää, että mestaruuskilpailut voidaan järjestää muinakin ajankohtina. </w:t>
      </w:r>
    </w:p>
    <w:p w14:paraId="02E1422A" w14:textId="77777777" w:rsidR="00541FF3" w:rsidRPr="005B7FF9" w:rsidRDefault="00541FF3" w:rsidP="002137AC">
      <w:pPr>
        <w:jc w:val="both"/>
        <w:rPr>
          <w:lang w:val="fi-FI"/>
        </w:rPr>
      </w:pPr>
    </w:p>
    <w:p w14:paraId="16B3EB53" w14:textId="77777777" w:rsidR="006817B4" w:rsidRPr="005B7FF9" w:rsidRDefault="006817B4" w:rsidP="006817B4">
      <w:pPr>
        <w:autoSpaceDE w:val="0"/>
        <w:autoSpaceDN w:val="0"/>
        <w:adjustRightInd w:val="0"/>
        <w:spacing w:after="240"/>
        <w:jc w:val="both"/>
        <w:rPr>
          <w:color w:val="000000"/>
          <w:lang w:val="fi-FI"/>
        </w:rPr>
      </w:pPr>
      <w:r w:rsidRPr="005B7FF9">
        <w:rPr>
          <w:color w:val="000000"/>
          <w:u w:val="single"/>
          <w:lang w:val="fi-FI"/>
        </w:rPr>
        <w:t>Suositellut ajankohdat</w:t>
      </w:r>
      <w:r w:rsidRPr="005B7FF9">
        <w:rPr>
          <w:color w:val="000000"/>
          <w:lang w:val="fi-FI"/>
        </w:rPr>
        <w:t xml:space="preserve">: </w:t>
      </w:r>
    </w:p>
    <w:p w14:paraId="0F578D20" w14:textId="77777777" w:rsidR="006817B4" w:rsidRPr="005B7FF9" w:rsidRDefault="00541FF3" w:rsidP="006817B4">
      <w:pPr>
        <w:autoSpaceDE w:val="0"/>
        <w:autoSpaceDN w:val="0"/>
        <w:adjustRightInd w:val="0"/>
        <w:spacing w:after="240"/>
        <w:ind w:left="720"/>
        <w:rPr>
          <w:color w:val="000000"/>
          <w:lang w:val="fi-FI"/>
        </w:rPr>
      </w:pPr>
      <w:r>
        <w:rPr>
          <w:i/>
          <w:iCs/>
          <w:color w:val="000000"/>
          <w:lang w:val="fi-FI"/>
        </w:rPr>
        <w:t>Tammi</w:t>
      </w:r>
      <w:r w:rsidR="006817B4" w:rsidRPr="005B7FF9">
        <w:rPr>
          <w:i/>
          <w:iCs/>
          <w:color w:val="000000"/>
          <w:lang w:val="fi-FI"/>
        </w:rPr>
        <w:t>kuu</w:t>
      </w:r>
      <w:r w:rsidR="0089451F" w:rsidRPr="00917C89">
        <w:rPr>
          <w:sz w:val="18"/>
          <w:szCs w:val="18"/>
          <w:lang w:val="fi-FI"/>
        </w:rPr>
        <w:t>–</w:t>
      </w:r>
      <w:r>
        <w:rPr>
          <w:i/>
          <w:iCs/>
          <w:color w:val="000000"/>
          <w:lang w:val="fi-FI"/>
        </w:rPr>
        <w:t>helmi</w:t>
      </w:r>
      <w:r w:rsidR="006817B4" w:rsidRPr="005B7FF9">
        <w:rPr>
          <w:i/>
          <w:iCs/>
          <w:color w:val="000000"/>
          <w:lang w:val="fi-FI"/>
        </w:rPr>
        <w:t xml:space="preserve">kuu: </w:t>
      </w:r>
    </w:p>
    <w:p w14:paraId="2CCDB10F" w14:textId="559F6B21" w:rsidR="00CC2727" w:rsidRPr="005B7FF9" w:rsidRDefault="000A6D1E" w:rsidP="006817B4">
      <w:pPr>
        <w:autoSpaceDE w:val="0"/>
        <w:autoSpaceDN w:val="0"/>
        <w:adjustRightInd w:val="0"/>
        <w:spacing w:after="240"/>
        <w:ind w:left="720"/>
        <w:rPr>
          <w:color w:val="000000"/>
          <w:lang w:val="fi-FI"/>
        </w:rPr>
      </w:pPr>
      <w:r>
        <w:rPr>
          <w:color w:val="000000"/>
          <w:lang w:val="fi-FI"/>
        </w:rPr>
        <w:t>* Parayleisurheilun</w:t>
      </w:r>
      <w:r w:rsidR="006817B4" w:rsidRPr="005B7FF9">
        <w:rPr>
          <w:color w:val="000000"/>
          <w:lang w:val="fi-FI"/>
        </w:rPr>
        <w:t xml:space="preserve"> </w:t>
      </w:r>
      <w:r w:rsidR="009E36F5">
        <w:rPr>
          <w:color w:val="000000"/>
          <w:lang w:val="fi-FI"/>
        </w:rPr>
        <w:t>SM-</w:t>
      </w:r>
      <w:r w:rsidR="006817B4" w:rsidRPr="005B7FF9">
        <w:rPr>
          <w:color w:val="000000"/>
          <w:lang w:val="fi-FI"/>
        </w:rPr>
        <w:t xml:space="preserve">hallikilpailut </w:t>
      </w:r>
    </w:p>
    <w:p w14:paraId="6A0E5B46" w14:textId="77777777" w:rsidR="006817B4" w:rsidRPr="005B7FF9" w:rsidRDefault="000A6D1E" w:rsidP="006817B4">
      <w:pPr>
        <w:autoSpaceDE w:val="0"/>
        <w:autoSpaceDN w:val="0"/>
        <w:adjustRightInd w:val="0"/>
        <w:spacing w:after="240"/>
        <w:ind w:left="720"/>
        <w:rPr>
          <w:color w:val="000000"/>
          <w:lang w:val="fi-FI"/>
        </w:rPr>
      </w:pPr>
      <w:r>
        <w:rPr>
          <w:i/>
          <w:iCs/>
          <w:color w:val="000000"/>
          <w:lang w:val="fi-FI"/>
        </w:rPr>
        <w:t>Kesäkuu-syyskuu</w:t>
      </w:r>
      <w:r w:rsidR="006817B4" w:rsidRPr="005B7FF9">
        <w:rPr>
          <w:i/>
          <w:iCs/>
          <w:color w:val="000000"/>
          <w:lang w:val="fi-FI"/>
        </w:rPr>
        <w:t xml:space="preserve">: </w:t>
      </w:r>
    </w:p>
    <w:p w14:paraId="43D06991" w14:textId="0FF4F19B" w:rsidR="006817B4" w:rsidRDefault="006817B4" w:rsidP="00D11851">
      <w:pPr>
        <w:autoSpaceDE w:val="0"/>
        <w:autoSpaceDN w:val="0"/>
        <w:adjustRightInd w:val="0"/>
        <w:spacing w:after="240"/>
        <w:ind w:left="720"/>
        <w:rPr>
          <w:rFonts w:ascii="Arial" w:hAnsi="Arial" w:cs="Arial"/>
          <w:b/>
          <w:bCs/>
          <w:color w:val="000000"/>
          <w:kern w:val="32"/>
          <w:u w:val="single"/>
          <w:lang w:val="fi-FI"/>
        </w:rPr>
      </w:pPr>
      <w:r w:rsidRPr="005B7FF9">
        <w:rPr>
          <w:color w:val="000000"/>
          <w:lang w:val="fi-FI"/>
        </w:rPr>
        <w:t xml:space="preserve">* </w:t>
      </w:r>
      <w:r w:rsidR="000A6D1E">
        <w:rPr>
          <w:color w:val="000000"/>
          <w:lang w:val="fi-FI"/>
        </w:rPr>
        <w:t xml:space="preserve">Ulkoratojen parayleisurheilun </w:t>
      </w:r>
      <w:r w:rsidR="00CF7410" w:rsidRPr="005B7FF9">
        <w:rPr>
          <w:color w:val="000000"/>
          <w:lang w:val="fi-FI"/>
        </w:rPr>
        <w:t>Suomen</w:t>
      </w:r>
      <w:r w:rsidR="00E35097">
        <w:rPr>
          <w:color w:val="000000"/>
          <w:lang w:val="fi-FI"/>
        </w:rPr>
        <w:t xml:space="preserve"> </w:t>
      </w:r>
      <w:r w:rsidR="00CF7410" w:rsidRPr="005B7FF9">
        <w:rPr>
          <w:color w:val="000000"/>
          <w:lang w:val="fi-FI"/>
        </w:rPr>
        <w:t>mestaruuskilpailut</w:t>
      </w:r>
      <w:r w:rsidR="00AA6620" w:rsidRPr="000E388B">
        <w:rPr>
          <w:rFonts w:ascii="Arial" w:hAnsi="Arial" w:cs="Arial"/>
          <w:b/>
          <w:bCs/>
          <w:color w:val="000000"/>
          <w:kern w:val="32"/>
          <w:u w:val="single"/>
          <w:lang w:val="fi-FI"/>
        </w:rPr>
        <w:t xml:space="preserve"> </w:t>
      </w:r>
    </w:p>
    <w:p w14:paraId="2D6EB10D" w14:textId="77777777" w:rsidR="00223143" w:rsidRDefault="00223143" w:rsidP="002137AC">
      <w:pPr>
        <w:pStyle w:val="Otsikko1"/>
        <w:rPr>
          <w:lang w:val="fi-FI"/>
        </w:rPr>
      </w:pPr>
    </w:p>
    <w:p w14:paraId="0A8AFD3E" w14:textId="77777777" w:rsidR="006817B4" w:rsidRPr="00122C2E" w:rsidRDefault="00CC2727" w:rsidP="002137AC">
      <w:pPr>
        <w:pStyle w:val="Otsikko1"/>
        <w:rPr>
          <w:i/>
          <w:iCs/>
          <w:lang w:val="fi-FI"/>
        </w:rPr>
      </w:pPr>
      <w:bookmarkStart w:id="3" w:name="_Toc59015029"/>
      <w:r w:rsidRPr="00122C2E">
        <w:rPr>
          <w:i/>
          <w:iCs/>
          <w:lang w:val="fi-FI"/>
        </w:rPr>
        <w:t>2 Suomen mestaruuskilpailujen järjestäjät</w:t>
      </w:r>
      <w:bookmarkEnd w:id="3"/>
    </w:p>
    <w:p w14:paraId="1121EBDF" w14:textId="77777777" w:rsidR="00B91A3E" w:rsidRPr="00D11851" w:rsidRDefault="00B91A3E" w:rsidP="00B91A3E">
      <w:pPr>
        <w:rPr>
          <w:lang w:val="fi-FI"/>
        </w:rPr>
      </w:pPr>
    </w:p>
    <w:p w14:paraId="5D629444" w14:textId="551FC025" w:rsidR="00CC2727" w:rsidRPr="005B7FF9" w:rsidRDefault="009260E9" w:rsidP="00CC2727">
      <w:pPr>
        <w:rPr>
          <w:lang w:val="fi-FI"/>
        </w:rPr>
      </w:pPr>
      <w:r>
        <w:rPr>
          <w:lang w:val="fi-FI"/>
        </w:rPr>
        <w:t>Järjestäjät il</w:t>
      </w:r>
      <w:r w:rsidR="00FD0BC2">
        <w:rPr>
          <w:lang w:val="fi-FI"/>
        </w:rPr>
        <w:t>m</w:t>
      </w:r>
      <w:r>
        <w:rPr>
          <w:lang w:val="fi-FI"/>
        </w:rPr>
        <w:t>oittavat kilpai</w:t>
      </w:r>
      <w:r w:rsidR="00ED63DA">
        <w:rPr>
          <w:lang w:val="fi-FI"/>
        </w:rPr>
        <w:t xml:space="preserve">lukutsun </w:t>
      </w:r>
      <w:r w:rsidR="00AA5D72">
        <w:rPr>
          <w:lang w:val="fi-FI"/>
        </w:rPr>
        <w:t>Paralympiakomitea</w:t>
      </w:r>
      <w:r w:rsidR="00516EA9">
        <w:rPr>
          <w:lang w:val="fi-FI"/>
        </w:rPr>
        <w:t xml:space="preserve">n, SUL:n ja järjestävän seuran </w:t>
      </w:r>
      <w:r w:rsidR="00ED63DA">
        <w:rPr>
          <w:lang w:val="fi-FI"/>
        </w:rPr>
        <w:t>nettisivuilla</w:t>
      </w:r>
      <w:r w:rsidR="00AA5D72">
        <w:rPr>
          <w:lang w:val="fi-FI"/>
        </w:rPr>
        <w:t xml:space="preserve"> sekä Kilpailukalenteri.fi-palvelussa</w:t>
      </w:r>
      <w:r>
        <w:rPr>
          <w:lang w:val="fi-FI"/>
        </w:rPr>
        <w:t xml:space="preserve"> viimeistään kuusi viikkoa ennen kilpailua</w:t>
      </w:r>
      <w:r w:rsidR="00AD381F">
        <w:rPr>
          <w:lang w:val="fi-FI"/>
        </w:rPr>
        <w:t>.</w:t>
      </w:r>
    </w:p>
    <w:p w14:paraId="29DECEC5" w14:textId="77777777" w:rsidR="00783955" w:rsidRPr="00D11851" w:rsidRDefault="00783955" w:rsidP="002137AC">
      <w:pPr>
        <w:pStyle w:val="Otsikko2"/>
        <w:rPr>
          <w:b w:val="0"/>
          <w:i w:val="0"/>
          <w:sz w:val="24"/>
          <w:szCs w:val="24"/>
          <w:lang w:val="fi-FI"/>
        </w:rPr>
      </w:pPr>
    </w:p>
    <w:p w14:paraId="63AF1BC7" w14:textId="77777777" w:rsidR="00CC2727" w:rsidRPr="00D11851" w:rsidRDefault="00CC2727" w:rsidP="002137AC">
      <w:pPr>
        <w:pStyle w:val="Otsikko2"/>
        <w:rPr>
          <w:lang w:val="fi-FI"/>
        </w:rPr>
      </w:pPr>
      <w:bookmarkStart w:id="4" w:name="_Toc59015030"/>
      <w:r w:rsidRPr="00D11851">
        <w:rPr>
          <w:lang w:val="fi-FI"/>
        </w:rPr>
        <w:t>2.1 Edellytykset kilpailujen järjestämiselle</w:t>
      </w:r>
      <w:bookmarkEnd w:id="4"/>
    </w:p>
    <w:p w14:paraId="4FC994AF" w14:textId="77777777" w:rsidR="00B91A3E" w:rsidRPr="00D11851" w:rsidRDefault="00B91A3E" w:rsidP="00B91A3E">
      <w:pPr>
        <w:rPr>
          <w:lang w:val="fi-FI"/>
        </w:rPr>
      </w:pPr>
    </w:p>
    <w:p w14:paraId="3107DD20" w14:textId="11F023C9" w:rsidR="00AA5D72" w:rsidRDefault="00AA5D72" w:rsidP="00880AFD">
      <w:pPr>
        <w:jc w:val="both"/>
        <w:rPr>
          <w:lang w:val="fi-FI"/>
        </w:rPr>
      </w:pPr>
      <w:r>
        <w:rPr>
          <w:lang w:val="fi-FI"/>
        </w:rPr>
        <w:t>Paralympiakomitea ja SUL myöntävät</w:t>
      </w:r>
      <w:r w:rsidR="009E36F5">
        <w:rPr>
          <w:lang w:val="fi-FI"/>
        </w:rPr>
        <w:t xml:space="preserve"> Suomen</w:t>
      </w:r>
      <w:r>
        <w:rPr>
          <w:lang w:val="fi-FI"/>
        </w:rPr>
        <w:t xml:space="preserve"> mestaruuskilpailujen järjestämisoikeudet </w:t>
      </w:r>
      <w:proofErr w:type="spellStart"/>
      <w:r>
        <w:rPr>
          <w:lang w:val="fi-FI"/>
        </w:rPr>
        <w:t>SUL:oon</w:t>
      </w:r>
      <w:proofErr w:type="spellEnd"/>
      <w:r>
        <w:rPr>
          <w:lang w:val="fi-FI"/>
        </w:rPr>
        <w:t xml:space="preserve"> kuuluvalle seuralle tai seurayhtymälle. Paralympiakomitea, SUL ja järjestävä seura tai seurayhtymä omistavat yhdessä kilpailujen järjestämisoikeudet, mainosoikeudet ja tv-oikeudet. Tahot sopivat yhdessä kilpailujen järjestämisen tuotto- ja kulurakenteesta.</w:t>
      </w:r>
    </w:p>
    <w:p w14:paraId="2717614A" w14:textId="77777777" w:rsidR="00CC2727" w:rsidRPr="005B7FF9" w:rsidRDefault="00CC2727" w:rsidP="00880AFD">
      <w:pPr>
        <w:jc w:val="both"/>
        <w:rPr>
          <w:i/>
          <w:lang w:val="fi-FI"/>
        </w:rPr>
      </w:pPr>
    </w:p>
    <w:p w14:paraId="46FC0868" w14:textId="77777777" w:rsidR="00CC2727" w:rsidRPr="00D23965" w:rsidRDefault="00CC2727" w:rsidP="00880AFD">
      <w:pPr>
        <w:jc w:val="both"/>
        <w:rPr>
          <w:color w:val="000000"/>
          <w:lang w:val="fi-FI"/>
        </w:rPr>
      </w:pPr>
      <w:r w:rsidRPr="00D23965">
        <w:rPr>
          <w:color w:val="000000"/>
          <w:lang w:val="fi-FI"/>
        </w:rPr>
        <w:t xml:space="preserve">Ratkaistaessa Suomen mestaruuskilpailujen järjestämisoikeuksia on vaatimuksina pidettävä seuraavia seikkoja: </w:t>
      </w:r>
    </w:p>
    <w:p w14:paraId="4DDB6448" w14:textId="77777777" w:rsidR="00EE72A2" w:rsidRPr="00D23965" w:rsidRDefault="00EE72A2" w:rsidP="00880AFD">
      <w:pPr>
        <w:jc w:val="both"/>
        <w:rPr>
          <w:color w:val="000000"/>
          <w:lang w:val="fi-FI"/>
        </w:rPr>
      </w:pPr>
    </w:p>
    <w:p w14:paraId="74A30A93" w14:textId="77777777" w:rsidR="00CC2727" w:rsidRPr="00D23965" w:rsidRDefault="00CC2727" w:rsidP="00880AFD">
      <w:pPr>
        <w:jc w:val="both"/>
        <w:rPr>
          <w:color w:val="000000"/>
          <w:lang w:val="fi-FI"/>
        </w:rPr>
      </w:pPr>
      <w:r w:rsidRPr="00D23965">
        <w:rPr>
          <w:color w:val="000000"/>
          <w:lang w:val="fi-FI"/>
        </w:rPr>
        <w:t xml:space="preserve">Kilpailun vaatimien suorituspaikkojen on oltava </w:t>
      </w:r>
      <w:r w:rsidRPr="00D23965">
        <w:rPr>
          <w:i/>
          <w:iCs/>
          <w:color w:val="000000"/>
          <w:lang w:val="fi-FI"/>
        </w:rPr>
        <w:t xml:space="preserve">Yleisurheilun kansainvälisten sääntöjen </w:t>
      </w:r>
      <w:r w:rsidRPr="00D23965">
        <w:rPr>
          <w:color w:val="000000"/>
          <w:lang w:val="fi-FI"/>
        </w:rPr>
        <w:t xml:space="preserve">ja alla olevien määräysten mukaiset. </w:t>
      </w:r>
    </w:p>
    <w:p w14:paraId="2DD9A33D" w14:textId="77777777" w:rsidR="00EE72A2" w:rsidRPr="00D23965" w:rsidRDefault="00EE72A2" w:rsidP="00880AFD">
      <w:pPr>
        <w:jc w:val="both"/>
        <w:rPr>
          <w:color w:val="000000"/>
          <w:lang w:val="fi-FI"/>
        </w:rPr>
      </w:pPr>
    </w:p>
    <w:p w14:paraId="11581C20" w14:textId="49BB485F" w:rsidR="00D23965" w:rsidRPr="008302A2" w:rsidRDefault="0050240D" w:rsidP="00D23965">
      <w:pPr>
        <w:pStyle w:val="Default"/>
        <w:rPr>
          <w:rFonts w:ascii="Times New Roman" w:hAnsi="Times New Roman" w:cs="Times New Roman"/>
          <w:color w:val="auto"/>
          <w:lang w:val="fi-FI" w:eastAsia="fi-FI"/>
        </w:rPr>
      </w:pPr>
      <w:r w:rsidRPr="00D23965">
        <w:rPr>
          <w:rFonts w:ascii="Times New Roman" w:hAnsi="Times New Roman" w:cs="Times New Roman"/>
          <w:lang w:val="fi-FI"/>
        </w:rPr>
        <w:t>U</w:t>
      </w:r>
      <w:r w:rsidR="00CC2727" w:rsidRPr="00D23965">
        <w:rPr>
          <w:rFonts w:ascii="Times New Roman" w:hAnsi="Times New Roman" w:cs="Times New Roman"/>
          <w:lang w:val="fi-FI"/>
        </w:rPr>
        <w:t xml:space="preserve">lkoratojen SM-kilpailuja myönnettäessä </w:t>
      </w:r>
      <w:r w:rsidRPr="00D23965">
        <w:rPr>
          <w:rFonts w:ascii="Times New Roman" w:hAnsi="Times New Roman" w:cs="Times New Roman"/>
          <w:lang w:val="fi-FI"/>
        </w:rPr>
        <w:t>otetaan huomioon vain ne järjestäjät</w:t>
      </w:r>
      <w:r w:rsidR="00D23965" w:rsidRPr="008302A2">
        <w:rPr>
          <w:rFonts w:ascii="Times New Roman" w:hAnsi="Times New Roman" w:cs="Times New Roman"/>
          <w:color w:val="auto"/>
          <w:lang w:val="fi-FI"/>
        </w:rPr>
        <w:t>,</w:t>
      </w:r>
      <w:r w:rsidR="00CC2727" w:rsidRPr="008302A2">
        <w:rPr>
          <w:rFonts w:ascii="Times New Roman" w:hAnsi="Times New Roman" w:cs="Times New Roman"/>
          <w:color w:val="auto"/>
          <w:lang w:val="fi-FI"/>
        </w:rPr>
        <w:t xml:space="preserve"> </w:t>
      </w:r>
      <w:r w:rsidR="00D23965" w:rsidRPr="008302A2">
        <w:rPr>
          <w:rFonts w:ascii="Times New Roman" w:hAnsi="Times New Roman" w:cs="Times New Roman"/>
          <w:color w:val="auto"/>
          <w:lang w:val="fi-FI" w:eastAsia="fi-FI"/>
        </w:rPr>
        <w:t>joilla on käytössään kestopäällystekenttä, jolla on SM-ki</w:t>
      </w:r>
      <w:r w:rsidR="009E36F5">
        <w:rPr>
          <w:rFonts w:ascii="Times New Roman" w:hAnsi="Times New Roman" w:cs="Times New Roman"/>
          <w:color w:val="auto"/>
          <w:lang w:val="fi-FI" w:eastAsia="fi-FI"/>
        </w:rPr>
        <w:t>lpailujen</w:t>
      </w:r>
      <w:r w:rsidR="00D23965" w:rsidRPr="008302A2">
        <w:rPr>
          <w:rFonts w:ascii="Times New Roman" w:hAnsi="Times New Roman" w:cs="Times New Roman"/>
          <w:color w:val="auto"/>
          <w:lang w:val="fi-FI" w:eastAsia="fi-FI"/>
        </w:rPr>
        <w:t xml:space="preserve"> järjestämiseen soveltuvat suorituspaikat ja vähintään kuusi (6) kiertävää rataa. </w:t>
      </w:r>
    </w:p>
    <w:p w14:paraId="7C3BBD9B" w14:textId="1AFCC008" w:rsidR="00CC2727" w:rsidRPr="008302A2" w:rsidRDefault="00D23965" w:rsidP="00D23965">
      <w:pPr>
        <w:jc w:val="both"/>
        <w:rPr>
          <w:lang w:val="fi-FI"/>
        </w:rPr>
      </w:pPr>
      <w:r w:rsidRPr="008302A2">
        <w:rPr>
          <w:i/>
          <w:iCs/>
          <w:lang w:val="fi-FI" w:eastAsia="fi-FI"/>
        </w:rPr>
        <w:t xml:space="preserve">Kommentti: Päällysteen tulee olla </w:t>
      </w:r>
      <w:proofErr w:type="spellStart"/>
      <w:r w:rsidR="009D046C">
        <w:rPr>
          <w:i/>
          <w:iCs/>
          <w:lang w:val="fi-FI" w:eastAsia="fi-FI"/>
        </w:rPr>
        <w:t>WA</w:t>
      </w:r>
      <w:r w:rsidRPr="008302A2">
        <w:rPr>
          <w:i/>
          <w:iCs/>
          <w:lang w:val="fi-FI" w:eastAsia="fi-FI"/>
        </w:rPr>
        <w:t>:n</w:t>
      </w:r>
      <w:proofErr w:type="spellEnd"/>
      <w:r w:rsidR="009D046C">
        <w:rPr>
          <w:i/>
          <w:iCs/>
          <w:lang w:val="fi-FI" w:eastAsia="fi-FI"/>
        </w:rPr>
        <w:t xml:space="preserve"> eli World </w:t>
      </w:r>
      <w:proofErr w:type="spellStart"/>
      <w:r w:rsidR="009D046C">
        <w:rPr>
          <w:i/>
          <w:iCs/>
          <w:lang w:val="fi-FI" w:eastAsia="fi-FI"/>
        </w:rPr>
        <w:t>Athletics</w:t>
      </w:r>
      <w:proofErr w:type="spellEnd"/>
      <w:r w:rsidRPr="008302A2">
        <w:rPr>
          <w:i/>
          <w:iCs/>
          <w:lang w:val="fi-FI" w:eastAsia="fi-FI"/>
        </w:rPr>
        <w:t xml:space="preserve"> sertifioimaa materiaalia</w:t>
      </w:r>
      <w:r w:rsidR="00CC2727" w:rsidRPr="008302A2">
        <w:rPr>
          <w:lang w:val="fi-FI"/>
        </w:rPr>
        <w:t xml:space="preserve">. </w:t>
      </w:r>
    </w:p>
    <w:p w14:paraId="1AE5D62D" w14:textId="77777777" w:rsidR="00EE72A2" w:rsidRPr="00D23965" w:rsidRDefault="00EE72A2" w:rsidP="00880AFD">
      <w:pPr>
        <w:jc w:val="both"/>
        <w:rPr>
          <w:color w:val="000000"/>
          <w:lang w:val="fi-FI"/>
        </w:rPr>
      </w:pPr>
    </w:p>
    <w:p w14:paraId="7E56415A" w14:textId="7F06F1F0" w:rsidR="00C40835" w:rsidRDefault="00CB38EA" w:rsidP="00880AFD">
      <w:pPr>
        <w:jc w:val="both"/>
        <w:rPr>
          <w:color w:val="000000"/>
          <w:lang w:val="fi-FI"/>
        </w:rPr>
      </w:pPr>
      <w:r>
        <w:rPr>
          <w:color w:val="000000"/>
          <w:lang w:val="fi-FI"/>
        </w:rPr>
        <w:lastRenderedPageBreak/>
        <w:t>Hakijan tulee varmistaa, että pitkät heitot ovat sallittuja kyseisellä kentällä</w:t>
      </w:r>
      <w:r w:rsidR="00D23965">
        <w:rPr>
          <w:color w:val="000000"/>
          <w:lang w:val="fi-FI"/>
        </w:rPr>
        <w:t>. SM-kilpailuissa</w:t>
      </w:r>
      <w:r w:rsidR="00C40835">
        <w:rPr>
          <w:color w:val="000000"/>
          <w:lang w:val="fi-FI"/>
        </w:rPr>
        <w:t>, joiden ohjelmassa on kiekon</w:t>
      </w:r>
      <w:r w:rsidR="006B19A8">
        <w:rPr>
          <w:color w:val="000000"/>
          <w:lang w:val="fi-FI"/>
        </w:rPr>
        <w:t>heitto</w:t>
      </w:r>
      <w:r w:rsidR="00C40835">
        <w:rPr>
          <w:color w:val="000000"/>
          <w:lang w:val="fi-FI"/>
        </w:rPr>
        <w:t>, tulee kilpailukentällä olla</w:t>
      </w:r>
      <w:r w:rsidR="00B37777">
        <w:rPr>
          <w:color w:val="000000"/>
          <w:lang w:val="fi-FI"/>
        </w:rPr>
        <w:t xml:space="preserve"> </w:t>
      </w:r>
      <w:proofErr w:type="spellStart"/>
      <w:r w:rsidR="00B37777">
        <w:rPr>
          <w:color w:val="000000"/>
          <w:lang w:val="fi-FI"/>
        </w:rPr>
        <w:t>WA:</w:t>
      </w:r>
      <w:r w:rsidR="00C40835">
        <w:rPr>
          <w:color w:val="000000"/>
          <w:lang w:val="fi-FI"/>
        </w:rPr>
        <w:t>n</w:t>
      </w:r>
      <w:proofErr w:type="spellEnd"/>
      <w:r w:rsidR="00C40835">
        <w:rPr>
          <w:color w:val="000000"/>
          <w:lang w:val="fi-FI"/>
        </w:rPr>
        <w:t xml:space="preserve"> kulloinkin voimassa olevat säännöt täyttävä heittohäkki. </w:t>
      </w:r>
    </w:p>
    <w:p w14:paraId="4E162510" w14:textId="77777777" w:rsidR="00EE72A2" w:rsidRDefault="00EE72A2" w:rsidP="00880AFD">
      <w:pPr>
        <w:jc w:val="both"/>
        <w:rPr>
          <w:color w:val="000000"/>
          <w:lang w:val="fi-FI"/>
        </w:rPr>
      </w:pPr>
    </w:p>
    <w:p w14:paraId="4298AAF5" w14:textId="7F2C7087" w:rsidR="00CC2727" w:rsidRDefault="00CC2727" w:rsidP="00880AFD">
      <w:pPr>
        <w:jc w:val="both"/>
        <w:rPr>
          <w:color w:val="000000"/>
          <w:lang w:val="fi-FI"/>
        </w:rPr>
      </w:pPr>
      <w:r w:rsidRPr="005B7FF9">
        <w:rPr>
          <w:color w:val="000000"/>
          <w:lang w:val="fi-FI"/>
        </w:rPr>
        <w:t xml:space="preserve">SM-kilpailuissa on käytettävä täysin automaattisia, </w:t>
      </w:r>
      <w:proofErr w:type="spellStart"/>
      <w:r w:rsidR="00B37777">
        <w:rPr>
          <w:color w:val="000000"/>
          <w:lang w:val="fi-FI"/>
        </w:rPr>
        <w:t>WA</w:t>
      </w:r>
      <w:r w:rsidRPr="005B7FF9">
        <w:rPr>
          <w:color w:val="000000"/>
          <w:lang w:val="fi-FI"/>
        </w:rPr>
        <w:t>:n</w:t>
      </w:r>
      <w:proofErr w:type="spellEnd"/>
      <w:r w:rsidRPr="005B7FF9">
        <w:rPr>
          <w:color w:val="000000"/>
          <w:lang w:val="fi-FI"/>
        </w:rPr>
        <w:t xml:space="preserve"> </w:t>
      </w:r>
      <w:r w:rsidR="00C40835">
        <w:rPr>
          <w:color w:val="000000"/>
          <w:lang w:val="fi-FI"/>
        </w:rPr>
        <w:t xml:space="preserve">ja World Para </w:t>
      </w:r>
      <w:proofErr w:type="spellStart"/>
      <w:r w:rsidR="00C40835">
        <w:rPr>
          <w:color w:val="000000"/>
          <w:lang w:val="fi-FI"/>
        </w:rPr>
        <w:t>Athleticsin</w:t>
      </w:r>
      <w:proofErr w:type="spellEnd"/>
      <w:r w:rsidR="00C40835">
        <w:rPr>
          <w:color w:val="000000"/>
          <w:lang w:val="fi-FI"/>
        </w:rPr>
        <w:t xml:space="preserve"> (WPA) sääntöjen </w:t>
      </w:r>
      <w:r w:rsidRPr="005B7FF9">
        <w:rPr>
          <w:color w:val="000000"/>
          <w:lang w:val="fi-FI"/>
        </w:rPr>
        <w:t>määräykset täyttäviä sähköisiä ajanottolaitteita</w:t>
      </w:r>
      <w:r w:rsidR="00C40835">
        <w:rPr>
          <w:color w:val="000000"/>
          <w:lang w:val="fi-FI"/>
        </w:rPr>
        <w:t>. Kentällä on oltava ajanmukaiset</w:t>
      </w:r>
      <w:r w:rsidRPr="005B7FF9">
        <w:rPr>
          <w:color w:val="000000"/>
          <w:lang w:val="fi-FI"/>
        </w:rPr>
        <w:t xml:space="preserve"> tulospalvelulaitteet.</w:t>
      </w:r>
      <w:r w:rsidR="00FD0BC2">
        <w:rPr>
          <w:color w:val="000000"/>
          <w:lang w:val="fi-FI"/>
        </w:rPr>
        <w:t xml:space="preserve"> </w:t>
      </w:r>
      <w:r w:rsidRPr="005B7FF9">
        <w:rPr>
          <w:color w:val="000000"/>
          <w:lang w:val="fi-FI"/>
        </w:rPr>
        <w:t>SM-kilpailuissa tulee olla kilpailun luonteen muk</w:t>
      </w:r>
      <w:r w:rsidR="00C40835">
        <w:rPr>
          <w:color w:val="000000"/>
          <w:lang w:val="fi-FI"/>
        </w:rPr>
        <w:t>aan mitoitetut lääkintäpalvelut ja esteettömät urheilijoiden, toimitsijoiden ja katselijoiden vaatimat tarvittavat tilat.</w:t>
      </w:r>
      <w:r w:rsidRPr="005B7FF9">
        <w:rPr>
          <w:color w:val="000000"/>
          <w:lang w:val="fi-FI"/>
        </w:rPr>
        <w:t xml:space="preserve"> </w:t>
      </w:r>
    </w:p>
    <w:p w14:paraId="30533BB8" w14:textId="77777777" w:rsidR="006B19A8" w:rsidRPr="005B7FF9" w:rsidRDefault="006B19A8" w:rsidP="00ED6F95">
      <w:pPr>
        <w:autoSpaceDE w:val="0"/>
        <w:autoSpaceDN w:val="0"/>
        <w:adjustRightInd w:val="0"/>
        <w:spacing w:after="240"/>
        <w:jc w:val="both"/>
        <w:rPr>
          <w:color w:val="000000"/>
          <w:lang w:val="fi-FI"/>
        </w:rPr>
      </w:pPr>
    </w:p>
    <w:p w14:paraId="54FFCFB9" w14:textId="3BD4BC41" w:rsidR="00ED6F95" w:rsidRPr="00122C2E" w:rsidRDefault="00CB54D4" w:rsidP="002137AC">
      <w:pPr>
        <w:pStyle w:val="Otsikko1"/>
        <w:rPr>
          <w:i/>
          <w:iCs/>
          <w:lang w:val="fi-FI"/>
        </w:rPr>
      </w:pPr>
      <w:bookmarkStart w:id="5" w:name="_Toc59015031"/>
      <w:r w:rsidRPr="00122C2E">
        <w:rPr>
          <w:i/>
          <w:iCs/>
          <w:lang w:val="fi-FI"/>
        </w:rPr>
        <w:t>3</w:t>
      </w:r>
      <w:r w:rsidR="00ED6F95" w:rsidRPr="00122C2E">
        <w:rPr>
          <w:i/>
          <w:iCs/>
          <w:lang w:val="fi-FI"/>
        </w:rPr>
        <w:t xml:space="preserve"> Suomen mestaruuskilpailujen kilpailusäännöt</w:t>
      </w:r>
      <w:bookmarkEnd w:id="5"/>
      <w:r w:rsidR="00ED6F95" w:rsidRPr="00122C2E">
        <w:rPr>
          <w:i/>
          <w:iCs/>
          <w:lang w:val="fi-FI"/>
        </w:rPr>
        <w:t xml:space="preserve"> </w:t>
      </w:r>
    </w:p>
    <w:p w14:paraId="74D0CA3D" w14:textId="1AD57C34" w:rsidR="00B91A3E" w:rsidRPr="00B91A3E" w:rsidRDefault="00CB54D4" w:rsidP="002137AC">
      <w:pPr>
        <w:pStyle w:val="Otsikko2"/>
        <w:rPr>
          <w:lang w:val="fi-FI"/>
        </w:rPr>
      </w:pPr>
      <w:bookmarkStart w:id="6" w:name="_Toc59015032"/>
      <w:r>
        <w:rPr>
          <w:lang w:val="fi-FI"/>
        </w:rPr>
        <w:t>3</w:t>
      </w:r>
      <w:r w:rsidR="00293BCD" w:rsidRPr="00B91A3E">
        <w:rPr>
          <w:lang w:val="fi-FI"/>
        </w:rPr>
        <w:t>.1 Yleistä</w:t>
      </w:r>
      <w:bookmarkEnd w:id="6"/>
    </w:p>
    <w:p w14:paraId="08EB84CB" w14:textId="1CFB9E2C" w:rsidR="00293BCD" w:rsidRPr="00B63769" w:rsidRDefault="00293BCD" w:rsidP="00293BCD">
      <w:pPr>
        <w:autoSpaceDE w:val="0"/>
        <w:autoSpaceDN w:val="0"/>
        <w:adjustRightInd w:val="0"/>
        <w:spacing w:after="240"/>
        <w:jc w:val="both"/>
        <w:rPr>
          <w:color w:val="000000" w:themeColor="text1"/>
          <w:lang w:val="fi-FI"/>
        </w:rPr>
      </w:pPr>
      <w:r w:rsidRPr="00B63769">
        <w:rPr>
          <w:color w:val="000000" w:themeColor="text1"/>
          <w:lang w:val="fi-FI"/>
        </w:rPr>
        <w:t xml:space="preserve">Kilpailuissa noudatetaan </w:t>
      </w:r>
      <w:proofErr w:type="spellStart"/>
      <w:r w:rsidR="0083136E" w:rsidRPr="00B63769">
        <w:rPr>
          <w:color w:val="000000" w:themeColor="text1"/>
          <w:lang w:val="fi-FI"/>
        </w:rPr>
        <w:t>WA</w:t>
      </w:r>
      <w:r w:rsidRPr="00B63769">
        <w:rPr>
          <w:color w:val="000000" w:themeColor="text1"/>
          <w:lang w:val="fi-FI"/>
        </w:rPr>
        <w:t>:n</w:t>
      </w:r>
      <w:proofErr w:type="spellEnd"/>
      <w:r w:rsidRPr="00B63769">
        <w:rPr>
          <w:color w:val="000000" w:themeColor="text1"/>
          <w:lang w:val="fi-FI"/>
        </w:rPr>
        <w:t xml:space="preserve"> </w:t>
      </w:r>
      <w:r w:rsidR="000E388B" w:rsidRPr="00B63769">
        <w:rPr>
          <w:color w:val="000000" w:themeColor="text1"/>
          <w:lang w:val="fi-FI"/>
        </w:rPr>
        <w:t xml:space="preserve">ja </w:t>
      </w:r>
      <w:proofErr w:type="spellStart"/>
      <w:r w:rsidR="000E388B" w:rsidRPr="00B63769">
        <w:rPr>
          <w:color w:val="000000" w:themeColor="text1"/>
          <w:lang w:val="fi-FI"/>
        </w:rPr>
        <w:t>WPA:n</w:t>
      </w:r>
      <w:proofErr w:type="spellEnd"/>
      <w:r w:rsidR="000E388B" w:rsidRPr="00B63769">
        <w:rPr>
          <w:color w:val="000000" w:themeColor="text1"/>
          <w:lang w:val="fi-FI"/>
        </w:rPr>
        <w:t xml:space="preserve"> </w:t>
      </w:r>
      <w:r w:rsidR="00175485" w:rsidRPr="00B63769">
        <w:rPr>
          <w:color w:val="000000" w:themeColor="text1"/>
          <w:lang w:val="fi-FI"/>
        </w:rPr>
        <w:t xml:space="preserve">voimassa olevia </w:t>
      </w:r>
      <w:r w:rsidRPr="00B63769">
        <w:rPr>
          <w:color w:val="000000" w:themeColor="text1"/>
          <w:lang w:val="fi-FI"/>
        </w:rPr>
        <w:t xml:space="preserve">yleisurheilun kansainvälisiä kilpailusääntöjä, joiden lisäksi on otettava huomioon tässä sääntökirjassa mainitut Suomen mestaruuskilpailuja koskevat erityismääräykset. </w:t>
      </w:r>
    </w:p>
    <w:p w14:paraId="4E521252" w14:textId="00C2CD04" w:rsidR="00293BCD" w:rsidRPr="005B7FF9" w:rsidRDefault="00293BCD" w:rsidP="00293BCD">
      <w:pPr>
        <w:autoSpaceDE w:val="0"/>
        <w:autoSpaceDN w:val="0"/>
        <w:adjustRightInd w:val="0"/>
        <w:spacing w:after="240"/>
        <w:jc w:val="both"/>
        <w:rPr>
          <w:i/>
          <w:color w:val="000000"/>
          <w:lang w:val="fi-FI"/>
        </w:rPr>
      </w:pPr>
      <w:r w:rsidRPr="005B7FF9">
        <w:rPr>
          <w:color w:val="000000"/>
          <w:lang w:val="fi-FI"/>
        </w:rPr>
        <w:t>Voimassa olevien mestaruuskilpailusääntöjen tulkitsijana</w:t>
      </w:r>
      <w:r w:rsidR="00B173E1">
        <w:rPr>
          <w:color w:val="000000"/>
          <w:lang w:val="fi-FI"/>
        </w:rPr>
        <w:t xml:space="preserve"> toimii </w:t>
      </w:r>
      <w:r w:rsidR="006B19A8">
        <w:rPr>
          <w:color w:val="000000"/>
          <w:lang w:val="fi-FI"/>
        </w:rPr>
        <w:t>kilpailutapahtuman tuomarineuvosto (jury)</w:t>
      </w:r>
      <w:r w:rsidR="00192581">
        <w:rPr>
          <w:color w:val="000000"/>
          <w:lang w:val="fi-FI"/>
        </w:rPr>
        <w:t>.</w:t>
      </w:r>
      <w:r w:rsidRPr="005B7FF9">
        <w:rPr>
          <w:i/>
          <w:color w:val="000000"/>
          <w:lang w:val="fi-FI"/>
        </w:rPr>
        <w:t xml:space="preserve"> </w:t>
      </w:r>
    </w:p>
    <w:p w14:paraId="3D95C4EE" w14:textId="2704B242" w:rsidR="00FF2335" w:rsidRDefault="00293BCD" w:rsidP="00293BCD">
      <w:pPr>
        <w:autoSpaceDE w:val="0"/>
        <w:autoSpaceDN w:val="0"/>
        <w:adjustRightInd w:val="0"/>
        <w:spacing w:after="240"/>
        <w:jc w:val="both"/>
        <w:rPr>
          <w:color w:val="000000"/>
          <w:lang w:val="fi-FI"/>
        </w:rPr>
      </w:pPr>
      <w:r w:rsidRPr="005B7FF9">
        <w:rPr>
          <w:color w:val="000000"/>
          <w:lang w:val="fi-FI"/>
        </w:rPr>
        <w:t>Kun kilpailussa tehdään kirjallinen vastalause (puhutaan myös ”protesteista” tai vetoomuksista) tuomarineuvoston käsiteltäväksi, tulee sitä sisään jätettäessä maksaa kisakansliaan maksu, joka palautetaan, jos vastalause tulee hyväksytyksi. Maksun suuruutena tulee käyttää sitä kansalliseen käytäntöön tarkoitettua rahasummaa, joka on mainittu Yleisurheilun kansainvälisten sääntöjen uusimmassa suomenkielisessä painoksessa</w:t>
      </w:r>
      <w:r w:rsidR="00DC2B84">
        <w:rPr>
          <w:color w:val="000000"/>
          <w:lang w:val="fi-FI"/>
        </w:rPr>
        <w:t>.</w:t>
      </w:r>
      <w:r w:rsidRPr="005B7FF9">
        <w:rPr>
          <w:color w:val="000000"/>
          <w:lang w:val="fi-FI"/>
        </w:rPr>
        <w:t xml:space="preserve"> </w:t>
      </w:r>
    </w:p>
    <w:p w14:paraId="7A375B86" w14:textId="45B6B0A2" w:rsidR="00F602C4" w:rsidRPr="00175485" w:rsidRDefault="00F602C4" w:rsidP="00293BCD">
      <w:pPr>
        <w:autoSpaceDE w:val="0"/>
        <w:autoSpaceDN w:val="0"/>
        <w:adjustRightInd w:val="0"/>
        <w:spacing w:after="240"/>
        <w:jc w:val="both"/>
        <w:rPr>
          <w:lang w:val="fi-FI"/>
        </w:rPr>
      </w:pPr>
      <w:r w:rsidRPr="00175485">
        <w:rPr>
          <w:lang w:val="fi-FI"/>
        </w:rPr>
        <w:t xml:space="preserve">Alla esitetty </w:t>
      </w:r>
      <w:proofErr w:type="gramStart"/>
      <w:r w:rsidRPr="00175485">
        <w:rPr>
          <w:lang w:val="fi-FI"/>
        </w:rPr>
        <w:t>suuntaa-antavat</w:t>
      </w:r>
      <w:proofErr w:type="gramEnd"/>
      <w:r w:rsidRPr="00175485">
        <w:rPr>
          <w:lang w:val="fi-FI"/>
        </w:rPr>
        <w:t xml:space="preserve"> lajiohjelmat ulko- ja sisäratojen SM-kilpailuiden lajiohjelmiksi. Tästä voidaan poiketa Paralympiakomitean ja SUL yhteisellä päätöksellä.</w:t>
      </w:r>
    </w:p>
    <w:p w14:paraId="35B0C2F1" w14:textId="7CBAD830" w:rsidR="00FF2335" w:rsidRPr="00D23965" w:rsidRDefault="006B19A8" w:rsidP="00FF2335">
      <w:pPr>
        <w:rPr>
          <w:lang w:val="fi-FI"/>
        </w:rPr>
      </w:pPr>
      <w:r>
        <w:rPr>
          <w:lang w:val="fi-FI"/>
        </w:rPr>
        <w:t>Ulkoratojen SM-k</w:t>
      </w:r>
      <w:r w:rsidR="00FF2335" w:rsidRPr="00D23965">
        <w:rPr>
          <w:lang w:val="fi-FI"/>
        </w:rPr>
        <w:t>ilpai</w:t>
      </w:r>
      <w:r w:rsidR="0089451F" w:rsidRPr="00D23965">
        <w:rPr>
          <w:lang w:val="fi-FI"/>
        </w:rPr>
        <w:t>lut käydään kaksipäiväisinä (la–</w:t>
      </w:r>
      <w:r w:rsidR="00FF2335" w:rsidRPr="00D23965">
        <w:rPr>
          <w:lang w:val="fi-FI"/>
        </w:rPr>
        <w:t>su).</w:t>
      </w:r>
      <w:r w:rsidR="00F602C4">
        <w:rPr>
          <w:lang w:val="fi-FI"/>
        </w:rPr>
        <w:t xml:space="preserve"> </w:t>
      </w:r>
    </w:p>
    <w:p w14:paraId="59336147" w14:textId="77777777" w:rsidR="004F2EC9" w:rsidRPr="00D23965" w:rsidRDefault="004F2EC9" w:rsidP="00DA2183">
      <w:pPr>
        <w:ind w:left="720"/>
        <w:rPr>
          <w:lang w:val="fi-FI"/>
        </w:rPr>
      </w:pPr>
    </w:p>
    <w:p w14:paraId="2327D6CF" w14:textId="05E3E6DA" w:rsidR="004F2EC9" w:rsidRPr="00D23965" w:rsidRDefault="72AD17FC" w:rsidP="72AD17FC">
      <w:pPr>
        <w:pStyle w:val="Luettelokappale"/>
        <w:numPr>
          <w:ilvl w:val="0"/>
          <w:numId w:val="5"/>
        </w:numPr>
        <w:rPr>
          <w:rFonts w:ascii="Times New Roman" w:hAnsi="Times New Roman" w:cs="Times New Roman"/>
          <w:sz w:val="24"/>
          <w:szCs w:val="24"/>
        </w:rPr>
      </w:pPr>
      <w:r w:rsidRPr="72AD17FC">
        <w:rPr>
          <w:rFonts w:ascii="Times New Roman" w:hAnsi="Times New Roman" w:cs="Times New Roman"/>
          <w:sz w:val="24"/>
          <w:szCs w:val="24"/>
        </w:rPr>
        <w:t xml:space="preserve">lauantaina </w:t>
      </w:r>
      <w:proofErr w:type="gramStart"/>
      <w:r w:rsidRPr="72AD17FC">
        <w:rPr>
          <w:rFonts w:ascii="Times New Roman" w:hAnsi="Times New Roman" w:cs="Times New Roman"/>
          <w:sz w:val="24"/>
          <w:szCs w:val="24"/>
        </w:rPr>
        <w:t>100m</w:t>
      </w:r>
      <w:proofErr w:type="gramEnd"/>
      <w:r w:rsidRPr="72AD17FC">
        <w:rPr>
          <w:rFonts w:ascii="Times New Roman" w:hAnsi="Times New Roman" w:cs="Times New Roman"/>
          <w:sz w:val="24"/>
          <w:szCs w:val="24"/>
        </w:rPr>
        <w:t xml:space="preserve">, 400m,1500m, </w:t>
      </w:r>
      <w:r w:rsidR="004F7A13">
        <w:rPr>
          <w:rFonts w:ascii="Times New Roman" w:hAnsi="Times New Roman" w:cs="Times New Roman"/>
          <w:sz w:val="24"/>
          <w:szCs w:val="24"/>
        </w:rPr>
        <w:t>korkeus</w:t>
      </w:r>
      <w:r w:rsidRPr="72AD17FC">
        <w:rPr>
          <w:rFonts w:ascii="Times New Roman" w:hAnsi="Times New Roman" w:cs="Times New Roman"/>
          <w:sz w:val="24"/>
          <w:szCs w:val="24"/>
        </w:rPr>
        <w:t>, kuula, keilanheitto ja pallonheitto</w:t>
      </w:r>
      <w:r w:rsidR="006B19A8">
        <w:rPr>
          <w:rFonts w:ascii="Times New Roman" w:hAnsi="Times New Roman" w:cs="Times New Roman"/>
          <w:sz w:val="24"/>
          <w:szCs w:val="24"/>
        </w:rPr>
        <w:t xml:space="preserve"> (elinsiirtourheilijat)</w:t>
      </w:r>
    </w:p>
    <w:p w14:paraId="4A6879E6" w14:textId="2A4B62F6" w:rsidR="004F2EC9" w:rsidRDefault="72AD17FC" w:rsidP="72AD17FC">
      <w:pPr>
        <w:pStyle w:val="Luettelokappale"/>
        <w:numPr>
          <w:ilvl w:val="0"/>
          <w:numId w:val="5"/>
        </w:numPr>
        <w:rPr>
          <w:rFonts w:ascii="Times New Roman" w:hAnsi="Times New Roman" w:cs="Times New Roman"/>
          <w:sz w:val="24"/>
          <w:szCs w:val="24"/>
        </w:rPr>
      </w:pPr>
      <w:r w:rsidRPr="72AD17FC">
        <w:rPr>
          <w:rFonts w:ascii="Times New Roman" w:hAnsi="Times New Roman" w:cs="Times New Roman"/>
          <w:sz w:val="24"/>
          <w:szCs w:val="24"/>
        </w:rPr>
        <w:t xml:space="preserve">sunnuntaina </w:t>
      </w:r>
      <w:proofErr w:type="gramStart"/>
      <w:r w:rsidRPr="72AD17FC">
        <w:rPr>
          <w:rFonts w:ascii="Times New Roman" w:hAnsi="Times New Roman" w:cs="Times New Roman"/>
          <w:sz w:val="24"/>
          <w:szCs w:val="24"/>
        </w:rPr>
        <w:t>200m</w:t>
      </w:r>
      <w:proofErr w:type="gramEnd"/>
      <w:r w:rsidRPr="72AD17FC">
        <w:rPr>
          <w:rFonts w:ascii="Times New Roman" w:hAnsi="Times New Roman" w:cs="Times New Roman"/>
          <w:sz w:val="24"/>
          <w:szCs w:val="24"/>
        </w:rPr>
        <w:t xml:space="preserve">, 800m, 5000m, 3000m kävely </w:t>
      </w:r>
      <w:r w:rsidR="006B19A8">
        <w:rPr>
          <w:rFonts w:ascii="Times New Roman" w:hAnsi="Times New Roman" w:cs="Times New Roman"/>
          <w:sz w:val="24"/>
          <w:szCs w:val="24"/>
        </w:rPr>
        <w:t>(naiset)</w:t>
      </w:r>
      <w:r w:rsidRPr="72AD17FC">
        <w:rPr>
          <w:rFonts w:ascii="Times New Roman" w:hAnsi="Times New Roman" w:cs="Times New Roman"/>
          <w:sz w:val="24"/>
          <w:szCs w:val="24"/>
        </w:rPr>
        <w:t xml:space="preserve">, 5000m kävely </w:t>
      </w:r>
      <w:r w:rsidR="006B19A8">
        <w:rPr>
          <w:rFonts w:ascii="Times New Roman" w:hAnsi="Times New Roman" w:cs="Times New Roman"/>
          <w:sz w:val="24"/>
          <w:szCs w:val="24"/>
        </w:rPr>
        <w:t>(miehet)</w:t>
      </w:r>
      <w:r w:rsidRPr="72AD17FC">
        <w:rPr>
          <w:rFonts w:ascii="Times New Roman" w:hAnsi="Times New Roman" w:cs="Times New Roman"/>
          <w:sz w:val="24"/>
          <w:szCs w:val="24"/>
        </w:rPr>
        <w:t xml:space="preserve">, </w:t>
      </w:r>
      <w:r w:rsidR="00C574E9">
        <w:rPr>
          <w:rFonts w:ascii="Times New Roman" w:hAnsi="Times New Roman" w:cs="Times New Roman"/>
          <w:sz w:val="24"/>
          <w:szCs w:val="24"/>
        </w:rPr>
        <w:t>pituus</w:t>
      </w:r>
      <w:r w:rsidRPr="72AD17FC">
        <w:rPr>
          <w:rFonts w:ascii="Times New Roman" w:hAnsi="Times New Roman" w:cs="Times New Roman"/>
          <w:sz w:val="24"/>
          <w:szCs w:val="24"/>
        </w:rPr>
        <w:t>, keihäs ja kiekko</w:t>
      </w:r>
    </w:p>
    <w:p w14:paraId="32CCE2EA" w14:textId="746368DF" w:rsidR="006B19A8" w:rsidRDefault="006B19A8" w:rsidP="006B19A8">
      <w:pPr>
        <w:rPr>
          <w:lang w:val="fi-FI"/>
        </w:rPr>
      </w:pPr>
      <w:r w:rsidRPr="006B19A8">
        <w:rPr>
          <w:lang w:val="fi-FI"/>
        </w:rPr>
        <w:t>Sisäratojen SM-kilpailut käyd</w:t>
      </w:r>
      <w:r>
        <w:rPr>
          <w:lang w:val="fi-FI"/>
        </w:rPr>
        <w:t>ään yksipäiväisinä</w:t>
      </w:r>
    </w:p>
    <w:p w14:paraId="24BB2C66" w14:textId="77777777" w:rsidR="006B19A8" w:rsidRDefault="006B19A8" w:rsidP="006B19A8">
      <w:pPr>
        <w:rPr>
          <w:lang w:val="fi-FI"/>
        </w:rPr>
      </w:pPr>
    </w:p>
    <w:p w14:paraId="542D996A" w14:textId="0918A01D" w:rsidR="006B19A8" w:rsidRPr="00D23965" w:rsidRDefault="006B19A8" w:rsidP="006B19A8">
      <w:pPr>
        <w:pStyle w:val="Luettelokappale"/>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60m</w:t>
      </w:r>
      <w:proofErr w:type="gramEnd"/>
      <w:r>
        <w:rPr>
          <w:rFonts w:ascii="Times New Roman" w:hAnsi="Times New Roman" w:cs="Times New Roman"/>
          <w:sz w:val="24"/>
          <w:szCs w:val="24"/>
        </w:rPr>
        <w:t>, 200m</w:t>
      </w:r>
      <w:r w:rsidRPr="72AD17FC">
        <w:rPr>
          <w:rFonts w:ascii="Times New Roman" w:hAnsi="Times New Roman" w:cs="Times New Roman"/>
          <w:sz w:val="24"/>
          <w:szCs w:val="24"/>
        </w:rPr>
        <w:t>, 400m,</w:t>
      </w:r>
      <w:r>
        <w:rPr>
          <w:rFonts w:ascii="Times New Roman" w:hAnsi="Times New Roman" w:cs="Times New Roman"/>
          <w:sz w:val="24"/>
          <w:szCs w:val="24"/>
        </w:rPr>
        <w:t xml:space="preserve"> 800m, </w:t>
      </w:r>
      <w:r w:rsidRPr="72AD17FC">
        <w:rPr>
          <w:rFonts w:ascii="Times New Roman" w:hAnsi="Times New Roman" w:cs="Times New Roman"/>
          <w:sz w:val="24"/>
          <w:szCs w:val="24"/>
        </w:rPr>
        <w:t>1500m,</w:t>
      </w:r>
      <w:r>
        <w:rPr>
          <w:rFonts w:ascii="Times New Roman" w:hAnsi="Times New Roman" w:cs="Times New Roman"/>
          <w:sz w:val="24"/>
          <w:szCs w:val="24"/>
        </w:rPr>
        <w:t xml:space="preserve"> </w:t>
      </w:r>
      <w:r w:rsidR="00D71E53">
        <w:rPr>
          <w:rFonts w:ascii="Times New Roman" w:hAnsi="Times New Roman" w:cs="Times New Roman"/>
          <w:sz w:val="24"/>
          <w:szCs w:val="24"/>
        </w:rPr>
        <w:t xml:space="preserve">5000m, </w:t>
      </w:r>
      <w:r>
        <w:rPr>
          <w:rFonts w:ascii="Times New Roman" w:hAnsi="Times New Roman" w:cs="Times New Roman"/>
          <w:sz w:val="24"/>
          <w:szCs w:val="24"/>
        </w:rPr>
        <w:t>3000m kävely,</w:t>
      </w:r>
      <w:r w:rsidRPr="72AD17FC">
        <w:rPr>
          <w:rFonts w:ascii="Times New Roman" w:hAnsi="Times New Roman" w:cs="Times New Roman"/>
          <w:sz w:val="24"/>
          <w:szCs w:val="24"/>
        </w:rPr>
        <w:t xml:space="preserve"> pituus, </w:t>
      </w:r>
      <w:r>
        <w:rPr>
          <w:rFonts w:ascii="Times New Roman" w:hAnsi="Times New Roman" w:cs="Times New Roman"/>
          <w:sz w:val="24"/>
          <w:szCs w:val="24"/>
        </w:rPr>
        <w:t xml:space="preserve">korkeus, </w:t>
      </w:r>
      <w:r w:rsidRPr="72AD17FC">
        <w:rPr>
          <w:rFonts w:ascii="Times New Roman" w:hAnsi="Times New Roman" w:cs="Times New Roman"/>
          <w:sz w:val="24"/>
          <w:szCs w:val="24"/>
        </w:rPr>
        <w:t>kuula,</w:t>
      </w:r>
      <w:r>
        <w:rPr>
          <w:rFonts w:ascii="Times New Roman" w:hAnsi="Times New Roman" w:cs="Times New Roman"/>
          <w:sz w:val="24"/>
          <w:szCs w:val="24"/>
        </w:rPr>
        <w:t xml:space="preserve"> keihäs,</w:t>
      </w:r>
      <w:r w:rsidRPr="72AD17FC">
        <w:rPr>
          <w:rFonts w:ascii="Times New Roman" w:hAnsi="Times New Roman" w:cs="Times New Roman"/>
          <w:sz w:val="24"/>
          <w:szCs w:val="24"/>
        </w:rPr>
        <w:t xml:space="preserve"> keilanheitto</w:t>
      </w:r>
    </w:p>
    <w:p w14:paraId="251936F6" w14:textId="58FFEACF" w:rsidR="00185A28" w:rsidRDefault="00CB54D4" w:rsidP="006F6F43">
      <w:pPr>
        <w:pStyle w:val="Otsikko2"/>
        <w:rPr>
          <w:lang w:val="fi-FI"/>
        </w:rPr>
      </w:pPr>
      <w:bookmarkStart w:id="7" w:name="_Toc59015033"/>
      <w:r>
        <w:rPr>
          <w:lang w:val="fi-FI"/>
        </w:rPr>
        <w:t>3</w:t>
      </w:r>
      <w:r w:rsidR="00185A28">
        <w:rPr>
          <w:lang w:val="fi-FI"/>
        </w:rPr>
        <w:t xml:space="preserve">.2 </w:t>
      </w:r>
      <w:r w:rsidR="00185A28" w:rsidRPr="00175485">
        <w:rPr>
          <w:lang w:val="fi-FI"/>
        </w:rPr>
        <w:t>Tuomarineuvosto</w:t>
      </w:r>
      <w:bookmarkEnd w:id="7"/>
      <w:r w:rsidR="00185A28" w:rsidRPr="00175485">
        <w:rPr>
          <w:lang w:val="fi-FI"/>
        </w:rPr>
        <w:t xml:space="preserve"> </w:t>
      </w:r>
      <w:r w:rsidR="00F602C4" w:rsidRPr="00175485">
        <w:rPr>
          <w:lang w:val="fi-FI"/>
        </w:rPr>
        <w:t>ja tuomaristo</w:t>
      </w:r>
    </w:p>
    <w:p w14:paraId="535E3D01" w14:textId="77777777" w:rsidR="00BA1BC2" w:rsidRPr="00BA1BC2" w:rsidRDefault="00BA1BC2" w:rsidP="00BA1BC2">
      <w:pPr>
        <w:rPr>
          <w:lang w:val="fi-FI"/>
        </w:rPr>
      </w:pPr>
    </w:p>
    <w:p w14:paraId="61572DB2" w14:textId="0B280635" w:rsidR="00185A28" w:rsidRPr="00FF36E1" w:rsidRDefault="006B19A8" w:rsidP="00185A28">
      <w:pPr>
        <w:spacing w:after="240"/>
        <w:jc w:val="both"/>
        <w:rPr>
          <w:rStyle w:val="Korostus"/>
          <w:i w:val="0"/>
          <w:color w:val="000000"/>
          <w:lang w:val="fi-FI"/>
        </w:rPr>
      </w:pPr>
      <w:r>
        <w:rPr>
          <w:rStyle w:val="Korostus"/>
          <w:i w:val="0"/>
          <w:color w:val="000000"/>
          <w:lang w:val="fi-FI"/>
        </w:rPr>
        <w:t>Paralympiakomitea, SUL ja järjestävä seura</w:t>
      </w:r>
      <w:r w:rsidR="00FF36E1" w:rsidRPr="00FF36E1">
        <w:rPr>
          <w:rStyle w:val="Korostus"/>
          <w:i w:val="0"/>
          <w:color w:val="000000"/>
          <w:lang w:val="fi-FI"/>
        </w:rPr>
        <w:t xml:space="preserve"> asetta</w:t>
      </w:r>
      <w:r>
        <w:rPr>
          <w:rStyle w:val="Korostus"/>
          <w:i w:val="0"/>
          <w:color w:val="000000"/>
          <w:lang w:val="fi-FI"/>
        </w:rPr>
        <w:t>vat</w:t>
      </w:r>
      <w:r w:rsidR="00FF36E1" w:rsidRPr="00FF36E1">
        <w:rPr>
          <w:rStyle w:val="Korostus"/>
          <w:i w:val="0"/>
          <w:color w:val="000000"/>
          <w:lang w:val="fi-FI"/>
        </w:rPr>
        <w:t xml:space="preserve"> </w:t>
      </w:r>
      <w:r w:rsidR="009E36F5">
        <w:rPr>
          <w:rStyle w:val="Korostus"/>
          <w:i w:val="0"/>
          <w:color w:val="000000"/>
          <w:lang w:val="fi-FI"/>
        </w:rPr>
        <w:t xml:space="preserve">Suomen </w:t>
      </w:r>
      <w:r w:rsidR="00FF36E1" w:rsidRPr="00FF36E1">
        <w:rPr>
          <w:rStyle w:val="Korostus"/>
          <w:i w:val="0"/>
          <w:color w:val="000000"/>
          <w:lang w:val="fi-FI"/>
        </w:rPr>
        <w:t>mestaruuskilpailuihin tuomarineuvoston, johon on nimettävä vähintään kolme jäsentä, joista yksi nimetään puheenjohtajaksi.</w:t>
      </w:r>
    </w:p>
    <w:p w14:paraId="6880F9CD" w14:textId="0DA3F3F9" w:rsidR="00FF36E1" w:rsidRDefault="00FF36E1" w:rsidP="00185A28">
      <w:pPr>
        <w:spacing w:after="240"/>
        <w:jc w:val="both"/>
        <w:rPr>
          <w:rStyle w:val="Korostus"/>
          <w:i w:val="0"/>
          <w:color w:val="000000"/>
          <w:lang w:val="fi-FI"/>
        </w:rPr>
      </w:pPr>
      <w:r>
        <w:rPr>
          <w:rStyle w:val="Korostus"/>
          <w:i w:val="0"/>
          <w:color w:val="000000"/>
          <w:lang w:val="fi-FI"/>
        </w:rPr>
        <w:t xml:space="preserve">Tuomarineuvoston tehtävänä on toteuttaa kussakin </w:t>
      </w:r>
      <w:r w:rsidR="009E36F5">
        <w:rPr>
          <w:rStyle w:val="Korostus"/>
          <w:i w:val="0"/>
          <w:color w:val="000000"/>
          <w:lang w:val="fi-FI"/>
        </w:rPr>
        <w:t xml:space="preserve">Suomen </w:t>
      </w:r>
      <w:r>
        <w:rPr>
          <w:rStyle w:val="Korostus"/>
          <w:i w:val="0"/>
          <w:color w:val="000000"/>
          <w:lang w:val="fi-FI"/>
        </w:rPr>
        <w:t>mestaruuskilpailuissa tätä säännöstöä, ratkoa kilpailuja koskevat vastalauseet s</w:t>
      </w:r>
      <w:r w:rsidR="00192581">
        <w:rPr>
          <w:rStyle w:val="Korostus"/>
          <w:i w:val="0"/>
          <w:color w:val="000000"/>
          <w:lang w:val="fi-FI"/>
        </w:rPr>
        <w:t xml:space="preserve">ekä raportoida </w:t>
      </w:r>
      <w:r w:rsidR="000B63DB">
        <w:rPr>
          <w:rStyle w:val="Korostus"/>
          <w:i w:val="0"/>
          <w:color w:val="000000"/>
          <w:lang w:val="fi-FI"/>
        </w:rPr>
        <w:t xml:space="preserve">mahdollisista </w:t>
      </w:r>
      <w:r w:rsidR="00192581">
        <w:rPr>
          <w:rStyle w:val="Korostus"/>
          <w:i w:val="0"/>
          <w:color w:val="000000"/>
          <w:lang w:val="fi-FI"/>
        </w:rPr>
        <w:t>epäurheilijamaisesta käytöks</w:t>
      </w:r>
      <w:r w:rsidR="00DC2B84">
        <w:rPr>
          <w:rStyle w:val="Korostus"/>
          <w:i w:val="0"/>
          <w:color w:val="000000"/>
          <w:lang w:val="fi-FI"/>
        </w:rPr>
        <w:t>estä</w:t>
      </w:r>
      <w:r w:rsidR="000B63DB">
        <w:rPr>
          <w:rStyle w:val="Korostus"/>
          <w:i w:val="0"/>
          <w:color w:val="000000"/>
          <w:lang w:val="fi-FI"/>
        </w:rPr>
        <w:t xml:space="preserve"> Paralympiakomitean eettisten sääntöjen mukaisesti.</w:t>
      </w:r>
    </w:p>
    <w:p w14:paraId="00D075C9" w14:textId="73D2153E" w:rsidR="007D7AF0" w:rsidRDefault="007D7AF0" w:rsidP="00185A28">
      <w:pPr>
        <w:spacing w:after="240"/>
        <w:jc w:val="both"/>
        <w:rPr>
          <w:rStyle w:val="Korostus"/>
          <w:i w:val="0"/>
          <w:color w:val="000000"/>
          <w:lang w:val="fi-FI"/>
        </w:rPr>
      </w:pPr>
      <w:r>
        <w:rPr>
          <w:rStyle w:val="Korostus"/>
          <w:i w:val="0"/>
          <w:color w:val="000000"/>
          <w:lang w:val="fi-FI"/>
        </w:rPr>
        <w:t xml:space="preserve">Kilpailun järjestäjä nimeää muun tuomariston hyvissä ajoin ennen kilpailuja. Järjestäjän vastuulla on järjestää tarvittava lisäkoulutus niille tuomareille, joille </w:t>
      </w:r>
      <w:r w:rsidR="000B63DB">
        <w:rPr>
          <w:rStyle w:val="Korostus"/>
          <w:i w:val="0"/>
          <w:color w:val="000000"/>
          <w:lang w:val="fi-FI"/>
        </w:rPr>
        <w:t>parayleisurheilun</w:t>
      </w:r>
      <w:r>
        <w:rPr>
          <w:rStyle w:val="Korostus"/>
          <w:i w:val="0"/>
          <w:color w:val="000000"/>
          <w:lang w:val="fi-FI"/>
        </w:rPr>
        <w:t xml:space="preserve"> säännöt eivät ole ennestään tuttuja.</w:t>
      </w:r>
    </w:p>
    <w:p w14:paraId="5D85EA60" w14:textId="77777777" w:rsidR="000B63DB" w:rsidRPr="00FF36E1" w:rsidRDefault="000B63DB" w:rsidP="00185A28">
      <w:pPr>
        <w:spacing w:after="240"/>
        <w:jc w:val="both"/>
        <w:rPr>
          <w:rStyle w:val="Korostus"/>
          <w:i w:val="0"/>
          <w:color w:val="000000"/>
          <w:lang w:val="fi-FI"/>
        </w:rPr>
      </w:pPr>
    </w:p>
    <w:p w14:paraId="5843584A" w14:textId="424D9007" w:rsidR="007A5E4D" w:rsidRPr="00FF2335" w:rsidRDefault="00CB54D4" w:rsidP="002137AC">
      <w:pPr>
        <w:pStyle w:val="Otsikko2"/>
        <w:rPr>
          <w:lang w:val="fi-FI"/>
        </w:rPr>
      </w:pPr>
      <w:bookmarkStart w:id="8" w:name="_Toc59015034"/>
      <w:r>
        <w:rPr>
          <w:lang w:val="fi-FI"/>
        </w:rPr>
        <w:lastRenderedPageBreak/>
        <w:t>3</w:t>
      </w:r>
      <w:r w:rsidR="006F6F43">
        <w:rPr>
          <w:lang w:val="fi-FI"/>
        </w:rPr>
        <w:t>.3</w:t>
      </w:r>
      <w:r w:rsidR="007A5E4D" w:rsidRPr="00FF2335">
        <w:rPr>
          <w:lang w:val="fi-FI"/>
        </w:rPr>
        <w:t xml:space="preserve"> Osanotto-oikeus</w:t>
      </w:r>
      <w:bookmarkEnd w:id="8"/>
    </w:p>
    <w:p w14:paraId="2A9EF889" w14:textId="3F433924" w:rsidR="007A5E4D" w:rsidRPr="005B7FF9" w:rsidRDefault="00CB54D4" w:rsidP="00FF2335">
      <w:pPr>
        <w:pStyle w:val="Otsikko3"/>
        <w:rPr>
          <w:lang w:val="fi-FI"/>
        </w:rPr>
      </w:pPr>
      <w:bookmarkStart w:id="9" w:name="_Toc59015035"/>
      <w:r>
        <w:rPr>
          <w:lang w:val="fi-FI"/>
        </w:rPr>
        <w:t>3</w:t>
      </w:r>
      <w:r w:rsidR="006F6F43">
        <w:rPr>
          <w:lang w:val="fi-FI"/>
        </w:rPr>
        <w:t>.3</w:t>
      </w:r>
      <w:r w:rsidR="00FF2335">
        <w:rPr>
          <w:lang w:val="fi-FI"/>
        </w:rPr>
        <w:t xml:space="preserve">.1 </w:t>
      </w:r>
      <w:r w:rsidR="007A5E4D" w:rsidRPr="005B7FF9">
        <w:rPr>
          <w:lang w:val="fi-FI"/>
        </w:rPr>
        <w:t>Ikärajat</w:t>
      </w:r>
      <w:bookmarkEnd w:id="9"/>
      <w:r w:rsidR="007A5E4D" w:rsidRPr="005B7FF9">
        <w:rPr>
          <w:lang w:val="fi-FI"/>
        </w:rPr>
        <w:t xml:space="preserve"> </w:t>
      </w:r>
    </w:p>
    <w:p w14:paraId="2FB1630E" w14:textId="2E2FEA26" w:rsidR="007A5E4D" w:rsidRPr="005B7FF9" w:rsidRDefault="00B55783" w:rsidP="007A5E4D">
      <w:pPr>
        <w:autoSpaceDE w:val="0"/>
        <w:autoSpaceDN w:val="0"/>
        <w:adjustRightInd w:val="0"/>
        <w:spacing w:after="240"/>
        <w:jc w:val="both"/>
        <w:rPr>
          <w:color w:val="000000"/>
          <w:lang w:val="fi-FI"/>
        </w:rPr>
      </w:pPr>
      <w:r>
        <w:rPr>
          <w:color w:val="000000"/>
          <w:lang w:val="fi-FI"/>
        </w:rPr>
        <w:t xml:space="preserve">Miesten ja naisten </w:t>
      </w:r>
      <w:r w:rsidR="007A5E4D" w:rsidRPr="005B7FF9">
        <w:rPr>
          <w:color w:val="000000"/>
          <w:lang w:val="fi-FI"/>
        </w:rPr>
        <w:t xml:space="preserve">sarjojen </w:t>
      </w:r>
      <w:r w:rsidR="009E36F5">
        <w:rPr>
          <w:color w:val="000000"/>
          <w:lang w:val="fi-FI"/>
        </w:rPr>
        <w:t xml:space="preserve">Suomen </w:t>
      </w:r>
      <w:r w:rsidR="007A5E4D" w:rsidRPr="005B7FF9">
        <w:rPr>
          <w:color w:val="000000"/>
          <w:lang w:val="fi-FI"/>
        </w:rPr>
        <w:t xml:space="preserve">mestaruuskilpailuihin saa osallistua ko. kalenterivuotena vähintään 14 vuotta täyttävä urheilija. </w:t>
      </w:r>
    </w:p>
    <w:p w14:paraId="4331EE45" w14:textId="77777777" w:rsidR="00C451C5" w:rsidRDefault="00DA2183" w:rsidP="007A5E4D">
      <w:pPr>
        <w:autoSpaceDE w:val="0"/>
        <w:autoSpaceDN w:val="0"/>
        <w:adjustRightInd w:val="0"/>
        <w:spacing w:after="240"/>
        <w:jc w:val="both"/>
        <w:rPr>
          <w:color w:val="000000"/>
          <w:lang w:val="fi-FI"/>
        </w:rPr>
      </w:pPr>
      <w:r w:rsidRPr="00AA6620">
        <w:rPr>
          <w:lang w:val="fi-FI"/>
        </w:rPr>
        <w:t>M/N19</w:t>
      </w:r>
      <w:r w:rsidR="007A5E4D" w:rsidRPr="00AA6620">
        <w:rPr>
          <w:color w:val="000000"/>
          <w:lang w:val="fi-FI"/>
        </w:rPr>
        <w:t>-</w:t>
      </w:r>
      <w:r w:rsidR="007A5E4D" w:rsidRPr="005B7FF9">
        <w:rPr>
          <w:color w:val="000000"/>
          <w:lang w:val="fi-FI"/>
        </w:rPr>
        <w:t>vuotiaiden sarjoihin saa os</w:t>
      </w:r>
      <w:r>
        <w:rPr>
          <w:color w:val="000000"/>
          <w:lang w:val="fi-FI"/>
        </w:rPr>
        <w:t>allistua ko. kalenterivuotena 19</w:t>
      </w:r>
      <w:r w:rsidR="007A5E4D" w:rsidRPr="005B7FF9">
        <w:rPr>
          <w:color w:val="000000"/>
          <w:lang w:val="fi-FI"/>
        </w:rPr>
        <w:t xml:space="preserve"> vuotta täyttävä</w:t>
      </w:r>
      <w:r w:rsidR="00E85788">
        <w:rPr>
          <w:color w:val="000000"/>
          <w:lang w:val="fi-FI"/>
        </w:rPr>
        <w:t xml:space="preserve"> ja sitä nuorempi</w:t>
      </w:r>
      <w:r w:rsidR="007A5E4D" w:rsidRPr="005B7FF9">
        <w:rPr>
          <w:color w:val="000000"/>
          <w:lang w:val="fi-FI"/>
        </w:rPr>
        <w:t xml:space="preserve"> urheilija.</w:t>
      </w:r>
      <w:r w:rsidR="002E0463">
        <w:rPr>
          <w:color w:val="000000"/>
          <w:lang w:val="fi-FI"/>
        </w:rPr>
        <w:t xml:space="preserve"> </w:t>
      </w:r>
      <w:r w:rsidR="00C451C5">
        <w:rPr>
          <w:color w:val="000000"/>
          <w:lang w:val="fi-FI"/>
        </w:rPr>
        <w:t>19</w:t>
      </w:r>
      <w:r w:rsidR="00C451C5" w:rsidRPr="005B7FF9">
        <w:rPr>
          <w:color w:val="000000"/>
          <w:lang w:val="fi-FI"/>
        </w:rPr>
        <w:t xml:space="preserve"> vuotta täyttänyt urheilija kuuluu oman ikäluokkansa sarjaan</w:t>
      </w:r>
      <w:r w:rsidR="00C451C5">
        <w:rPr>
          <w:color w:val="000000"/>
          <w:lang w:val="fi-FI"/>
        </w:rPr>
        <w:t>,</w:t>
      </w:r>
      <w:r w:rsidR="00C451C5" w:rsidRPr="005B7FF9">
        <w:rPr>
          <w:color w:val="000000"/>
          <w:lang w:val="fi-FI"/>
        </w:rPr>
        <w:t xml:space="preserve"> mikäli samassa lajissa on </w:t>
      </w:r>
      <w:r w:rsidR="00C451C5">
        <w:rPr>
          <w:color w:val="000000"/>
          <w:lang w:val="fi-FI"/>
        </w:rPr>
        <w:t>sarjat yleinen ja 19</w:t>
      </w:r>
      <w:r w:rsidR="00C451C5" w:rsidRPr="005B7FF9">
        <w:rPr>
          <w:color w:val="000000"/>
          <w:lang w:val="fi-FI"/>
        </w:rPr>
        <w:t xml:space="preserve"> vuotta.</w:t>
      </w:r>
    </w:p>
    <w:p w14:paraId="6D8EB344" w14:textId="2731DDAE" w:rsidR="007A5E4D" w:rsidRPr="008302A2" w:rsidRDefault="00AA6620" w:rsidP="007A5E4D">
      <w:pPr>
        <w:autoSpaceDE w:val="0"/>
        <w:autoSpaceDN w:val="0"/>
        <w:adjustRightInd w:val="0"/>
        <w:spacing w:after="240"/>
        <w:jc w:val="both"/>
        <w:rPr>
          <w:lang w:val="fi-FI"/>
        </w:rPr>
      </w:pPr>
      <w:r w:rsidRPr="008302A2">
        <w:rPr>
          <w:color w:val="000000"/>
          <w:lang w:val="fi-FI"/>
        </w:rPr>
        <w:t xml:space="preserve">M/N </w:t>
      </w:r>
      <w:r w:rsidR="00E85788" w:rsidRPr="008302A2">
        <w:rPr>
          <w:color w:val="000000"/>
          <w:lang w:val="fi-FI"/>
        </w:rPr>
        <w:t>50</w:t>
      </w:r>
      <w:r w:rsidR="007A5E4D" w:rsidRPr="008302A2">
        <w:rPr>
          <w:color w:val="000000"/>
          <w:lang w:val="fi-FI"/>
        </w:rPr>
        <w:t>-vuotiaiden sarjoihin saa osallistua ko. kalente</w:t>
      </w:r>
      <w:r w:rsidR="00E85788" w:rsidRPr="008302A2">
        <w:rPr>
          <w:color w:val="000000"/>
          <w:lang w:val="fi-FI"/>
        </w:rPr>
        <w:t>rivuotena tasavuosia täyttävä urheilija. Tasavuosia</w:t>
      </w:r>
      <w:r w:rsidR="007A5E4D" w:rsidRPr="008302A2">
        <w:rPr>
          <w:color w:val="000000"/>
          <w:lang w:val="fi-FI"/>
        </w:rPr>
        <w:t xml:space="preserve"> täyttänyt urheilija kuuluu oman ikäluokkansa sarjaan</w:t>
      </w:r>
      <w:r w:rsidR="006045BB" w:rsidRPr="008302A2">
        <w:rPr>
          <w:color w:val="000000"/>
          <w:lang w:val="fi-FI"/>
        </w:rPr>
        <w:t>,</w:t>
      </w:r>
      <w:r w:rsidR="007A5E4D" w:rsidRPr="008302A2">
        <w:rPr>
          <w:color w:val="000000"/>
          <w:lang w:val="fi-FI"/>
        </w:rPr>
        <w:t xml:space="preserve"> mikäli samassa lajissa on sarjat yleinen ja yli 50</w:t>
      </w:r>
      <w:r w:rsidR="00E85788" w:rsidRPr="008302A2">
        <w:rPr>
          <w:color w:val="000000"/>
          <w:lang w:val="fi-FI"/>
        </w:rPr>
        <w:t xml:space="preserve"> </w:t>
      </w:r>
      <w:r w:rsidR="007A5E4D" w:rsidRPr="008302A2">
        <w:rPr>
          <w:color w:val="000000"/>
          <w:lang w:val="fi-FI"/>
        </w:rPr>
        <w:t>vuotta.</w:t>
      </w:r>
    </w:p>
    <w:p w14:paraId="16802E9E" w14:textId="21A3B7FC" w:rsidR="00AF664E" w:rsidRPr="008302A2" w:rsidRDefault="00AF664E" w:rsidP="008542A3">
      <w:pPr>
        <w:spacing w:after="240"/>
        <w:jc w:val="both"/>
        <w:rPr>
          <w:rFonts w:ascii="Arial" w:hAnsi="Arial" w:cs="Arial"/>
          <w:b/>
          <w:bCs/>
          <w:sz w:val="26"/>
          <w:szCs w:val="26"/>
          <w:lang w:val="fi-FI"/>
        </w:rPr>
      </w:pPr>
      <w:r w:rsidRPr="008302A2">
        <w:rPr>
          <w:lang w:val="fi-FI"/>
        </w:rPr>
        <w:t xml:space="preserve">Elinsiirtoväen luokassa on seuraavat sarjat: </w:t>
      </w:r>
      <w:r w:rsidR="00E85788" w:rsidRPr="008302A2">
        <w:rPr>
          <w:lang w:val="fi-FI"/>
        </w:rPr>
        <w:t>M/N 19-vuotiaat, M/N20–3</w:t>
      </w:r>
      <w:r w:rsidR="00AA6620" w:rsidRPr="008302A2">
        <w:rPr>
          <w:lang w:val="fi-FI"/>
        </w:rPr>
        <w:t>9-vuotiaat</w:t>
      </w:r>
      <w:r w:rsidR="008542A3" w:rsidRPr="008302A2">
        <w:rPr>
          <w:lang w:val="fi-FI"/>
        </w:rPr>
        <w:t xml:space="preserve">, </w:t>
      </w:r>
      <w:r w:rsidR="00AA6620" w:rsidRPr="008302A2">
        <w:rPr>
          <w:lang w:val="fi-FI"/>
        </w:rPr>
        <w:t>M/N 40–4</w:t>
      </w:r>
      <w:r w:rsidR="006045BB" w:rsidRPr="008302A2">
        <w:rPr>
          <w:lang w:val="fi-FI"/>
        </w:rPr>
        <w:t>9</w:t>
      </w:r>
      <w:r w:rsidR="008542A3" w:rsidRPr="008302A2">
        <w:rPr>
          <w:lang w:val="fi-FI"/>
        </w:rPr>
        <w:t>-v</w:t>
      </w:r>
      <w:r w:rsidR="006045BB" w:rsidRPr="008302A2">
        <w:rPr>
          <w:lang w:val="fi-FI"/>
        </w:rPr>
        <w:t>uotiaat</w:t>
      </w:r>
      <w:r w:rsidR="00AA6620" w:rsidRPr="008302A2">
        <w:rPr>
          <w:lang w:val="fi-FI"/>
        </w:rPr>
        <w:t xml:space="preserve">, M/N 50–59-vuotiaat, M/N 60+ </w:t>
      </w:r>
    </w:p>
    <w:p w14:paraId="4E892110" w14:textId="76D932F5" w:rsidR="005B7FF9" w:rsidRPr="005B7FF9" w:rsidRDefault="00CB54D4" w:rsidP="00FF2335">
      <w:pPr>
        <w:pStyle w:val="Otsikko3"/>
        <w:rPr>
          <w:lang w:val="fi-FI"/>
        </w:rPr>
      </w:pPr>
      <w:bookmarkStart w:id="10" w:name="_Toc59015036"/>
      <w:r>
        <w:rPr>
          <w:lang w:val="fi-FI"/>
        </w:rPr>
        <w:t>3</w:t>
      </w:r>
      <w:r w:rsidR="006F6F43">
        <w:rPr>
          <w:lang w:val="fi-FI"/>
        </w:rPr>
        <w:t>.3</w:t>
      </w:r>
      <w:r w:rsidR="00FF2335">
        <w:rPr>
          <w:lang w:val="fi-FI"/>
        </w:rPr>
        <w:t xml:space="preserve">.2 </w:t>
      </w:r>
      <w:r w:rsidR="005B7FF9" w:rsidRPr="005B7FF9">
        <w:rPr>
          <w:lang w:val="fi-FI"/>
        </w:rPr>
        <w:t>Luokittelut</w:t>
      </w:r>
      <w:bookmarkEnd w:id="10"/>
    </w:p>
    <w:p w14:paraId="7DC64F74" w14:textId="2148328B" w:rsidR="005B7FF9" w:rsidRPr="00811341" w:rsidRDefault="00811341" w:rsidP="007A5E4D">
      <w:pPr>
        <w:autoSpaceDE w:val="0"/>
        <w:autoSpaceDN w:val="0"/>
        <w:adjustRightInd w:val="0"/>
        <w:spacing w:after="240"/>
        <w:jc w:val="both"/>
        <w:rPr>
          <w:color w:val="000000"/>
          <w:lang w:val="fi-FI"/>
        </w:rPr>
      </w:pPr>
      <w:r w:rsidRPr="00811341">
        <w:rPr>
          <w:lang w:val="fi-FI"/>
        </w:rPr>
        <w:t>SM</w:t>
      </w:r>
      <w:r w:rsidRPr="00811341">
        <w:rPr>
          <w:lang w:val="fi-FI"/>
        </w:rPr>
        <w:noBreakHyphen/>
        <w:t>kilpailuihin saavat osallistua kaikki liikunta-,</w:t>
      </w:r>
      <w:r>
        <w:rPr>
          <w:lang w:val="fi-FI"/>
        </w:rPr>
        <w:t xml:space="preserve"> </w:t>
      </w:r>
      <w:r w:rsidRPr="00811341">
        <w:rPr>
          <w:lang w:val="fi-FI"/>
        </w:rPr>
        <w:t>näkö- ja kehitysvammaiset sekä elinsiirron saa</w:t>
      </w:r>
      <w:r w:rsidR="000E388B">
        <w:rPr>
          <w:lang w:val="fi-FI"/>
        </w:rPr>
        <w:t>neet (</w:t>
      </w:r>
      <w:r w:rsidR="000E388B" w:rsidRPr="008302A2">
        <w:rPr>
          <w:lang w:val="fi-FI"/>
        </w:rPr>
        <w:t>osanotto-oikeus kaikilla elinsiirron saaneilla sekä dialyysissa olevilla</w:t>
      </w:r>
      <w:r w:rsidRPr="00175485">
        <w:rPr>
          <w:lang w:val="fi-FI"/>
        </w:rPr>
        <w:t>)</w:t>
      </w:r>
      <w:r w:rsidR="00F602C4" w:rsidRPr="00175485">
        <w:rPr>
          <w:lang w:val="fi-FI"/>
        </w:rPr>
        <w:t xml:space="preserve"> että kuulovammaiset urheilijat</w:t>
      </w:r>
      <w:r w:rsidRPr="00811341">
        <w:rPr>
          <w:lang w:val="fi-FI"/>
        </w:rPr>
        <w:t xml:space="preserve">. </w:t>
      </w:r>
      <w:r w:rsidR="005944E3" w:rsidRPr="00811341">
        <w:rPr>
          <w:color w:val="000000"/>
          <w:lang w:val="fi-FI"/>
        </w:rPr>
        <w:t>Kilpailuoikeus todennetaan tarvittaessa lääkärintodistuksella</w:t>
      </w:r>
      <w:r w:rsidR="007C6DEF">
        <w:rPr>
          <w:color w:val="000000"/>
          <w:lang w:val="fi-FI"/>
        </w:rPr>
        <w:t xml:space="preserve"> kehitysvammaisten ja elinsiirron saaneiden</w:t>
      </w:r>
      <w:r w:rsidR="00DB430F">
        <w:rPr>
          <w:color w:val="000000"/>
          <w:lang w:val="fi-FI"/>
        </w:rPr>
        <w:t xml:space="preserve"> sekä kuulovammaisten urheilijoiden (55db raja-arvo) </w:t>
      </w:r>
      <w:r w:rsidR="007C6DEF">
        <w:rPr>
          <w:color w:val="000000"/>
          <w:lang w:val="fi-FI"/>
        </w:rPr>
        <w:t>urheilijoiden osalta</w:t>
      </w:r>
      <w:r w:rsidR="005944E3" w:rsidRPr="00811341">
        <w:rPr>
          <w:color w:val="000000"/>
          <w:lang w:val="fi-FI"/>
        </w:rPr>
        <w:t>.</w:t>
      </w:r>
      <w:r w:rsidR="002E0463" w:rsidRPr="00811341">
        <w:rPr>
          <w:color w:val="000000"/>
          <w:lang w:val="fi-FI"/>
        </w:rPr>
        <w:t xml:space="preserve"> </w:t>
      </w:r>
      <w:r w:rsidR="007C6DEF">
        <w:rPr>
          <w:color w:val="000000"/>
          <w:lang w:val="fi-FI"/>
        </w:rPr>
        <w:t>Näkö- ja liikuntavammaisilta parayleisurheilijoilta vaaditaan joko kansallinen tai kansainvälinen luokitus. Luokittelemattomille näkö-</w:t>
      </w:r>
      <w:r w:rsidR="00D13C9F">
        <w:rPr>
          <w:color w:val="000000"/>
          <w:lang w:val="fi-FI"/>
        </w:rPr>
        <w:t>,</w:t>
      </w:r>
      <w:r w:rsidR="007C6DEF">
        <w:rPr>
          <w:color w:val="000000"/>
          <w:lang w:val="fi-FI"/>
        </w:rPr>
        <w:t xml:space="preserve"> liikunta</w:t>
      </w:r>
      <w:r w:rsidR="00D13C9F">
        <w:rPr>
          <w:color w:val="000000"/>
          <w:lang w:val="fi-FI"/>
        </w:rPr>
        <w:t>- ja kehitys</w:t>
      </w:r>
      <w:r w:rsidR="007C6DEF">
        <w:rPr>
          <w:color w:val="000000"/>
          <w:lang w:val="fi-FI"/>
        </w:rPr>
        <w:t>vammaisille urheilijoille on mahdollista osallistua avoimeen kilpailuluokkaan</w:t>
      </w:r>
      <w:r w:rsidR="00C32CA1">
        <w:rPr>
          <w:color w:val="000000"/>
          <w:lang w:val="fi-FI"/>
        </w:rPr>
        <w:t xml:space="preserve">, </w:t>
      </w:r>
      <w:r w:rsidR="00C32CA1">
        <w:rPr>
          <w:color w:val="FF0000"/>
          <w:lang w:val="fi-FI"/>
        </w:rPr>
        <w:t>HUOM: avoimen luokan kilpailua ei katsota Suomen Mestaruuskilpailuksi, vain kansalliseksi kilpailuksi</w:t>
      </w:r>
      <w:r w:rsidR="007C6DEF">
        <w:rPr>
          <w:color w:val="000000"/>
          <w:lang w:val="fi-FI"/>
        </w:rPr>
        <w:t>. Kilpailun järjestäjät pyrkivät järjestämään kansallisen luokittelun liikuntavammaisille urheilijoille kilpailutapahtuman yhteyteen. Luokitteluun tulee ilmoittautua erikseen.</w:t>
      </w:r>
    </w:p>
    <w:p w14:paraId="13E449A1" w14:textId="2C134C07" w:rsidR="00185A28" w:rsidRPr="00185A28" w:rsidRDefault="00185A28" w:rsidP="00185A28">
      <w:pPr>
        <w:autoSpaceDE w:val="0"/>
        <w:autoSpaceDN w:val="0"/>
        <w:adjustRightInd w:val="0"/>
        <w:spacing w:after="240"/>
        <w:jc w:val="both"/>
        <w:rPr>
          <w:color w:val="000000"/>
          <w:lang w:val="fi-FI"/>
        </w:rPr>
      </w:pPr>
      <w:r>
        <w:rPr>
          <w:color w:val="000000"/>
          <w:lang w:val="fi-FI"/>
        </w:rPr>
        <w:t xml:space="preserve">Järjestäjällä on oikeus yhdistää </w:t>
      </w:r>
      <w:r w:rsidR="007C6DEF">
        <w:rPr>
          <w:color w:val="000000"/>
          <w:lang w:val="fi-FI"/>
        </w:rPr>
        <w:t>kilpailu</w:t>
      </w:r>
      <w:r>
        <w:rPr>
          <w:color w:val="000000"/>
          <w:lang w:val="fi-FI"/>
        </w:rPr>
        <w:t>luokkia osanotta</w:t>
      </w:r>
      <w:r w:rsidR="006045BB">
        <w:rPr>
          <w:color w:val="000000"/>
          <w:lang w:val="fi-FI"/>
        </w:rPr>
        <w:t>jien lukumäärän vähyyden vuoksi, kun osallistujia on vähemmän kuin 3.</w:t>
      </w:r>
      <w:r>
        <w:rPr>
          <w:color w:val="000000"/>
          <w:lang w:val="fi-FI"/>
        </w:rPr>
        <w:t xml:space="preserve"> </w:t>
      </w:r>
      <w:r w:rsidR="007C6DEF">
        <w:rPr>
          <w:color w:val="000000"/>
          <w:lang w:val="fi-FI"/>
        </w:rPr>
        <w:t>Yhdistämisen voi tehdä rinnakkaisluokkien kesken 2</w:t>
      </w:r>
      <w:r w:rsidR="00E35097" w:rsidRPr="008302A2">
        <w:rPr>
          <w:lang w:val="fi-FI"/>
        </w:rPr>
        <w:t>–</w:t>
      </w:r>
      <w:r w:rsidR="007C6DEF">
        <w:rPr>
          <w:color w:val="000000"/>
          <w:lang w:val="fi-FI"/>
        </w:rPr>
        <w:t xml:space="preserve">3 rinnakkaisen luokan välillä (esim. luokat 12 ja 13 tai luokat 55, 56 ja 57). </w:t>
      </w:r>
      <w:r w:rsidR="006F6F43">
        <w:rPr>
          <w:color w:val="000000"/>
          <w:lang w:val="fi-FI"/>
        </w:rPr>
        <w:t xml:space="preserve"> </w:t>
      </w:r>
      <w:r>
        <w:rPr>
          <w:color w:val="000000"/>
          <w:lang w:val="fi-FI"/>
        </w:rPr>
        <w:t xml:space="preserve"> </w:t>
      </w:r>
    </w:p>
    <w:p w14:paraId="37E965A1" w14:textId="55B50084" w:rsidR="007A5E4D" w:rsidRPr="005B7FF9" w:rsidRDefault="00CB54D4" w:rsidP="00FF2335">
      <w:pPr>
        <w:pStyle w:val="Otsikko3"/>
        <w:rPr>
          <w:lang w:val="fi-FI"/>
        </w:rPr>
      </w:pPr>
      <w:bookmarkStart w:id="11" w:name="_Toc59015037"/>
      <w:r>
        <w:rPr>
          <w:lang w:val="fi-FI"/>
        </w:rPr>
        <w:t>3</w:t>
      </w:r>
      <w:r w:rsidR="006F6F43">
        <w:rPr>
          <w:lang w:val="fi-FI"/>
        </w:rPr>
        <w:t>.3</w:t>
      </w:r>
      <w:r w:rsidR="00FF2335">
        <w:rPr>
          <w:lang w:val="fi-FI"/>
        </w:rPr>
        <w:t xml:space="preserve">.3 </w:t>
      </w:r>
      <w:r w:rsidR="007A5E4D" w:rsidRPr="005B7FF9">
        <w:rPr>
          <w:lang w:val="fi-FI"/>
        </w:rPr>
        <w:t>Ulkomaalaisten osallistuminen</w:t>
      </w:r>
      <w:bookmarkEnd w:id="11"/>
      <w:r w:rsidR="007A5E4D" w:rsidRPr="005B7FF9">
        <w:rPr>
          <w:lang w:val="fi-FI"/>
        </w:rPr>
        <w:t xml:space="preserve"> </w:t>
      </w:r>
    </w:p>
    <w:p w14:paraId="0FEC978D" w14:textId="70E7F6D4" w:rsidR="007A5E4D" w:rsidRPr="00B63769" w:rsidRDefault="00175485" w:rsidP="007A5E4D">
      <w:pPr>
        <w:autoSpaceDE w:val="0"/>
        <w:autoSpaceDN w:val="0"/>
        <w:adjustRightInd w:val="0"/>
        <w:spacing w:after="240"/>
        <w:jc w:val="both"/>
        <w:rPr>
          <w:color w:val="000000" w:themeColor="text1"/>
          <w:lang w:val="fi-FI"/>
        </w:rPr>
      </w:pPr>
      <w:r w:rsidRPr="00B63769">
        <w:rPr>
          <w:color w:val="000000" w:themeColor="text1"/>
          <w:lang w:val="fi-FI"/>
        </w:rPr>
        <w:t xml:space="preserve">Molemmat SM-kilpailut, niin sisä- kuin ulkoratojen kilpailut ovat avoimet, niihin voivat osallistua myös ulkomaalaiset. </w:t>
      </w:r>
      <w:r w:rsidR="007A5E4D" w:rsidRPr="00B63769">
        <w:rPr>
          <w:color w:val="000000" w:themeColor="text1"/>
          <w:lang w:val="fi-FI"/>
        </w:rPr>
        <w:t xml:space="preserve">Suomen mestaruudesta voivat kilpailla vain Suomen kansalaiset sekä sellaiset Suomessa vakituisesti asuvat muun maan kansalaiset, joille </w:t>
      </w:r>
      <w:r w:rsidR="007C6DEF" w:rsidRPr="00B63769">
        <w:rPr>
          <w:color w:val="000000" w:themeColor="text1"/>
          <w:lang w:val="fi-FI"/>
        </w:rPr>
        <w:t>kilpailun järjestävät</w:t>
      </w:r>
      <w:r w:rsidR="00CD6D48" w:rsidRPr="00B63769">
        <w:rPr>
          <w:color w:val="000000" w:themeColor="text1"/>
          <w:lang w:val="fi-FI"/>
        </w:rPr>
        <w:t xml:space="preserve"> </w:t>
      </w:r>
      <w:r w:rsidR="007A5E4D" w:rsidRPr="00B63769">
        <w:rPr>
          <w:color w:val="000000" w:themeColor="text1"/>
          <w:lang w:val="fi-FI"/>
        </w:rPr>
        <w:t>o</w:t>
      </w:r>
      <w:r w:rsidR="007C6DEF" w:rsidRPr="00B63769">
        <w:rPr>
          <w:color w:val="000000" w:themeColor="text1"/>
          <w:lang w:val="fi-FI"/>
        </w:rPr>
        <w:t>vat</w:t>
      </w:r>
      <w:r w:rsidR="007A5E4D" w:rsidRPr="00B63769">
        <w:rPr>
          <w:color w:val="000000" w:themeColor="text1"/>
          <w:lang w:val="fi-FI"/>
        </w:rPr>
        <w:t xml:space="preserve"> myöntän</w:t>
      </w:r>
      <w:r w:rsidR="007C6DEF" w:rsidRPr="00B63769">
        <w:rPr>
          <w:color w:val="000000" w:themeColor="text1"/>
          <w:lang w:val="fi-FI"/>
        </w:rPr>
        <w:t>ee</w:t>
      </w:r>
      <w:r w:rsidR="007A5E4D" w:rsidRPr="00B63769">
        <w:rPr>
          <w:color w:val="000000" w:themeColor="text1"/>
          <w:lang w:val="fi-FI"/>
        </w:rPr>
        <w:t xml:space="preserve">t luvan kilpailla täysivaltaisina osanottajina Suomen mestaruuskilpailuissa. </w:t>
      </w:r>
    </w:p>
    <w:p w14:paraId="0A5DBAC5" w14:textId="4E91F20C" w:rsidR="00223143" w:rsidRPr="00520084" w:rsidRDefault="007A5E4D" w:rsidP="00520084">
      <w:pPr>
        <w:autoSpaceDE w:val="0"/>
        <w:autoSpaceDN w:val="0"/>
        <w:adjustRightInd w:val="0"/>
        <w:spacing w:after="240"/>
        <w:ind w:left="720"/>
        <w:jc w:val="both"/>
        <w:rPr>
          <w:color w:val="000000"/>
          <w:lang w:val="fi-FI"/>
        </w:rPr>
      </w:pPr>
      <w:r w:rsidRPr="005B7FF9">
        <w:rPr>
          <w:i/>
          <w:iCs/>
          <w:color w:val="000000"/>
          <w:lang w:val="fi-FI"/>
        </w:rPr>
        <w:t xml:space="preserve">Kommentti: Kaksois- tai jopa useamman maan kansalaisuus ei ole este Suomen mestaruuskilpailuihin osallistumiselle, kunhan yksi näistä urheilijan kansalaisuuksista on Suomen. </w:t>
      </w:r>
    </w:p>
    <w:p w14:paraId="48D2D72E" w14:textId="3D7B32B7" w:rsidR="007A5E4D" w:rsidRPr="00D11851" w:rsidRDefault="00CB54D4" w:rsidP="002137AC">
      <w:pPr>
        <w:pStyle w:val="Otsikko2"/>
        <w:rPr>
          <w:lang w:val="fi-FI"/>
        </w:rPr>
      </w:pPr>
      <w:bookmarkStart w:id="12" w:name="_Toc59015038"/>
      <w:r>
        <w:rPr>
          <w:lang w:val="fi-FI"/>
        </w:rPr>
        <w:t>3</w:t>
      </w:r>
      <w:r w:rsidR="003A3C5A" w:rsidRPr="00D11851">
        <w:rPr>
          <w:lang w:val="fi-FI"/>
        </w:rPr>
        <w:t>.4</w:t>
      </w:r>
      <w:r w:rsidR="00833B49" w:rsidRPr="00D11851">
        <w:rPr>
          <w:lang w:val="fi-FI"/>
        </w:rPr>
        <w:t xml:space="preserve"> Ilmoittautuminen</w:t>
      </w:r>
      <w:bookmarkEnd w:id="12"/>
    </w:p>
    <w:p w14:paraId="5B95E1B7" w14:textId="1B8FF17E" w:rsidR="008C61FF" w:rsidRPr="008C61FF" w:rsidRDefault="00770226" w:rsidP="00770226">
      <w:pPr>
        <w:autoSpaceDE w:val="0"/>
        <w:autoSpaceDN w:val="0"/>
        <w:adjustRightInd w:val="0"/>
        <w:spacing w:after="240"/>
        <w:jc w:val="both"/>
        <w:rPr>
          <w:color w:val="000000"/>
          <w:lang w:val="fi-FI"/>
        </w:rPr>
      </w:pPr>
      <w:r w:rsidRPr="005B7FF9">
        <w:rPr>
          <w:color w:val="000000"/>
          <w:lang w:val="fi-FI"/>
        </w:rPr>
        <w:t xml:space="preserve">Virallinen ilmoittautumisaika Suomen mestaruuskilpailuihin päättyy kaksi viikkoa ennen kilpailujen alkamispäivää. </w:t>
      </w:r>
      <w:r w:rsidR="0031529A">
        <w:rPr>
          <w:color w:val="000000"/>
          <w:lang w:val="fi-FI"/>
        </w:rPr>
        <w:t>Kilpailun ilmoittautumismaksu on 1</w:t>
      </w:r>
      <w:r w:rsidR="00520084">
        <w:rPr>
          <w:color w:val="000000"/>
          <w:lang w:val="fi-FI"/>
        </w:rPr>
        <w:t>8</w:t>
      </w:r>
      <w:r w:rsidR="0031529A">
        <w:rPr>
          <w:color w:val="000000"/>
          <w:lang w:val="fi-FI"/>
        </w:rPr>
        <w:t xml:space="preserve"> euroa/laji.</w:t>
      </w:r>
    </w:p>
    <w:p w14:paraId="200119CD" w14:textId="730770DD" w:rsidR="00AE4F04" w:rsidRPr="00B63769" w:rsidRDefault="00385787" w:rsidP="00AE4F04">
      <w:pPr>
        <w:autoSpaceDE w:val="0"/>
        <w:autoSpaceDN w:val="0"/>
        <w:adjustRightInd w:val="0"/>
        <w:spacing w:after="240"/>
        <w:jc w:val="both"/>
        <w:rPr>
          <w:color w:val="000000" w:themeColor="text1"/>
          <w:lang w:val="fi-FI"/>
        </w:rPr>
      </w:pPr>
      <w:r w:rsidRPr="005B7FF9">
        <w:rPr>
          <w:color w:val="000000"/>
          <w:lang w:val="fi-FI"/>
        </w:rPr>
        <w:t>Jälki-ilmoittautumisia vo</w:t>
      </w:r>
      <w:r w:rsidR="00811341">
        <w:rPr>
          <w:color w:val="000000"/>
          <w:lang w:val="fi-FI"/>
        </w:rPr>
        <w:t>i teh</w:t>
      </w:r>
      <w:r w:rsidR="00563212">
        <w:rPr>
          <w:color w:val="000000"/>
          <w:lang w:val="fi-FI"/>
        </w:rPr>
        <w:t>dä viimeistään viikkoa</w:t>
      </w:r>
      <w:r w:rsidRPr="005B7FF9">
        <w:rPr>
          <w:color w:val="000000"/>
          <w:lang w:val="fi-FI"/>
        </w:rPr>
        <w:t xml:space="preserve"> ennen kilpailuja. Jälki-ilmoittautumisesta peritään </w:t>
      </w:r>
      <w:r w:rsidRPr="00B63769">
        <w:rPr>
          <w:color w:val="000000" w:themeColor="text1"/>
          <w:lang w:val="fi-FI"/>
        </w:rPr>
        <w:t>k</w:t>
      </w:r>
      <w:r w:rsidR="00EE5BC0" w:rsidRPr="00B63769">
        <w:rPr>
          <w:color w:val="000000" w:themeColor="text1"/>
          <w:lang w:val="fi-FI"/>
        </w:rPr>
        <w:t>aksinkertainen</w:t>
      </w:r>
      <w:r w:rsidRPr="00B63769">
        <w:rPr>
          <w:color w:val="000000" w:themeColor="text1"/>
          <w:lang w:val="fi-FI"/>
        </w:rPr>
        <w:t xml:space="preserve"> osallistumismaksu</w:t>
      </w:r>
      <w:r w:rsidR="0031529A" w:rsidRPr="00B63769">
        <w:rPr>
          <w:color w:val="000000" w:themeColor="text1"/>
          <w:lang w:val="fi-FI"/>
        </w:rPr>
        <w:t xml:space="preserve"> (</w:t>
      </w:r>
      <w:r w:rsidR="00EE5BC0" w:rsidRPr="00B63769">
        <w:rPr>
          <w:color w:val="000000" w:themeColor="text1"/>
          <w:lang w:val="fi-FI"/>
        </w:rPr>
        <w:t>36</w:t>
      </w:r>
      <w:r w:rsidR="0031529A" w:rsidRPr="00B63769">
        <w:rPr>
          <w:color w:val="000000" w:themeColor="text1"/>
          <w:lang w:val="fi-FI"/>
        </w:rPr>
        <w:t xml:space="preserve"> euroa/laji).</w:t>
      </w:r>
      <w:r w:rsidR="00AE4F04" w:rsidRPr="00B63769">
        <w:rPr>
          <w:color w:val="000000" w:themeColor="text1"/>
          <w:lang w:val="fi-FI"/>
        </w:rPr>
        <w:t xml:space="preserve"> </w:t>
      </w:r>
    </w:p>
    <w:p w14:paraId="7F81B1C9" w14:textId="02E906D1" w:rsidR="00336675" w:rsidRPr="00B63769" w:rsidRDefault="00175485" w:rsidP="00AE4F04">
      <w:pPr>
        <w:autoSpaceDE w:val="0"/>
        <w:autoSpaceDN w:val="0"/>
        <w:adjustRightInd w:val="0"/>
        <w:spacing w:after="240"/>
        <w:jc w:val="both"/>
        <w:rPr>
          <w:color w:val="000000" w:themeColor="text1"/>
          <w:lang w:val="fi-FI"/>
        </w:rPr>
      </w:pPr>
      <w:r w:rsidRPr="00B63769">
        <w:rPr>
          <w:color w:val="000000" w:themeColor="text1"/>
          <w:lang w:val="fi-FI"/>
        </w:rPr>
        <w:t>Kaikissa sarjoissa</w:t>
      </w:r>
      <w:r w:rsidR="00336675" w:rsidRPr="00B63769">
        <w:rPr>
          <w:color w:val="000000" w:themeColor="text1"/>
          <w:lang w:val="fi-FI"/>
        </w:rPr>
        <w:t xml:space="preserve"> urheilija voi ilmoittautua korkeintaan kolmeen (3) lajiin per päivä. Tämä rajoitus koskee ulko- ja sisäratakilpailuja.</w:t>
      </w:r>
    </w:p>
    <w:p w14:paraId="65478BA9" w14:textId="05D1541E" w:rsidR="00833B49" w:rsidRPr="005B7FF9" w:rsidRDefault="00833B49" w:rsidP="00833B49">
      <w:pPr>
        <w:autoSpaceDE w:val="0"/>
        <w:autoSpaceDN w:val="0"/>
        <w:adjustRightInd w:val="0"/>
        <w:spacing w:after="240"/>
        <w:jc w:val="both"/>
        <w:rPr>
          <w:color w:val="000000"/>
          <w:lang w:val="fi-FI"/>
        </w:rPr>
      </w:pPr>
      <w:r w:rsidRPr="005B7FF9">
        <w:rPr>
          <w:color w:val="000000"/>
          <w:lang w:val="fi-FI"/>
        </w:rPr>
        <w:t>Kilpailujen järjestäjän on aina mainittava viimeinen virallinen ilmoittautumispäivä kilpailukutsussa, j</w:t>
      </w:r>
      <w:r w:rsidR="00563212">
        <w:rPr>
          <w:color w:val="000000"/>
          <w:lang w:val="fi-FI"/>
        </w:rPr>
        <w:t xml:space="preserve">oka </w:t>
      </w:r>
      <w:r w:rsidR="0031529A">
        <w:rPr>
          <w:color w:val="000000"/>
          <w:lang w:val="fi-FI"/>
        </w:rPr>
        <w:t>julkaistaan</w:t>
      </w:r>
      <w:r w:rsidR="00563212">
        <w:rPr>
          <w:color w:val="000000"/>
          <w:lang w:val="fi-FI"/>
        </w:rPr>
        <w:t xml:space="preserve"> </w:t>
      </w:r>
      <w:r w:rsidR="0031529A">
        <w:rPr>
          <w:color w:val="000000"/>
          <w:lang w:val="fi-FI"/>
        </w:rPr>
        <w:t>Paralympiakomitea</w:t>
      </w:r>
      <w:r w:rsidR="00385787" w:rsidRPr="005B7FF9">
        <w:rPr>
          <w:color w:val="000000"/>
          <w:lang w:val="fi-FI"/>
        </w:rPr>
        <w:t>n</w:t>
      </w:r>
      <w:r w:rsidR="00563212">
        <w:rPr>
          <w:color w:val="000000"/>
          <w:lang w:val="fi-FI"/>
        </w:rPr>
        <w:t>, SUL:n ja järjestävän seuran kotisivuilla</w:t>
      </w:r>
      <w:r w:rsidR="0031529A">
        <w:rPr>
          <w:color w:val="000000"/>
          <w:lang w:val="fi-FI"/>
        </w:rPr>
        <w:t xml:space="preserve"> sekä Kilpailukalenteri.fi-palvelussa</w:t>
      </w:r>
      <w:r w:rsidR="00563212">
        <w:rPr>
          <w:color w:val="000000"/>
          <w:lang w:val="fi-FI"/>
        </w:rPr>
        <w:t>.</w:t>
      </w:r>
      <w:r w:rsidRPr="005B7FF9">
        <w:rPr>
          <w:color w:val="000000"/>
          <w:lang w:val="fi-FI"/>
        </w:rPr>
        <w:t xml:space="preserve"> </w:t>
      </w:r>
    </w:p>
    <w:p w14:paraId="04C5C976" w14:textId="355FE399" w:rsidR="00833B49" w:rsidRPr="00B63769" w:rsidRDefault="00336675" w:rsidP="00833B49">
      <w:pPr>
        <w:autoSpaceDE w:val="0"/>
        <w:autoSpaceDN w:val="0"/>
        <w:adjustRightInd w:val="0"/>
        <w:spacing w:after="240"/>
        <w:jc w:val="both"/>
        <w:rPr>
          <w:color w:val="000000" w:themeColor="text1"/>
          <w:lang w:val="fi-FI"/>
        </w:rPr>
      </w:pPr>
      <w:r w:rsidRPr="00B63769">
        <w:rPr>
          <w:color w:val="000000" w:themeColor="text1"/>
          <w:lang w:val="fi-FI"/>
        </w:rPr>
        <w:lastRenderedPageBreak/>
        <w:t xml:space="preserve">Ilmoittautuminen tapahtuu </w:t>
      </w:r>
      <w:r w:rsidR="00175485" w:rsidRPr="00B63769">
        <w:rPr>
          <w:color w:val="000000" w:themeColor="text1"/>
          <w:lang w:val="fi-FI"/>
        </w:rPr>
        <w:t xml:space="preserve">pääsääntöisesti </w:t>
      </w:r>
      <w:r w:rsidRPr="00B63769">
        <w:rPr>
          <w:color w:val="000000" w:themeColor="text1"/>
          <w:lang w:val="fi-FI"/>
        </w:rPr>
        <w:t>Kilpailukalenteri.fi palvelun kautta ja ilmoittautumista varten tulee urheilijalla olla voimassa oleva yleisurheilun kilpailulisenssi. Lisenssi hankitaan joko oman seuran kautta tai suoraan Suomisport.fi palvelusta.</w:t>
      </w:r>
    </w:p>
    <w:p w14:paraId="32CE5908" w14:textId="7B34E61B" w:rsidR="00833B49" w:rsidRPr="00175485" w:rsidRDefault="00833B49" w:rsidP="00833B49">
      <w:pPr>
        <w:autoSpaceDE w:val="0"/>
        <w:autoSpaceDN w:val="0"/>
        <w:adjustRightInd w:val="0"/>
        <w:spacing w:after="240"/>
        <w:jc w:val="both"/>
        <w:rPr>
          <w:color w:val="000000" w:themeColor="text1"/>
          <w:lang w:val="fi-FI"/>
        </w:rPr>
      </w:pPr>
      <w:r w:rsidRPr="00175485">
        <w:rPr>
          <w:color w:val="000000" w:themeColor="text1"/>
          <w:lang w:val="fi-FI"/>
        </w:rPr>
        <w:t>Ilmoittautumismaksun/maksujen suorittaminen kuuluu kiinteästi ilmoittautumiseen</w:t>
      </w:r>
      <w:r w:rsidR="00336675" w:rsidRPr="00175485">
        <w:rPr>
          <w:color w:val="000000" w:themeColor="text1"/>
          <w:lang w:val="fi-FI"/>
        </w:rPr>
        <w:t xml:space="preserve"> ja se maksetaan ilmoittautumisen yhteydessä</w:t>
      </w:r>
      <w:r w:rsidRPr="00175485">
        <w:rPr>
          <w:color w:val="000000" w:themeColor="text1"/>
          <w:lang w:val="fi-FI"/>
        </w:rPr>
        <w:t xml:space="preserve">. </w:t>
      </w:r>
    </w:p>
    <w:p w14:paraId="313A6558" w14:textId="095CB1C5" w:rsidR="00833B49" w:rsidRDefault="00833B49" w:rsidP="00833B49">
      <w:pPr>
        <w:autoSpaceDE w:val="0"/>
        <w:autoSpaceDN w:val="0"/>
        <w:adjustRightInd w:val="0"/>
        <w:spacing w:after="240"/>
        <w:jc w:val="both"/>
        <w:rPr>
          <w:color w:val="000000" w:themeColor="text1"/>
          <w:lang w:val="fi-FI"/>
        </w:rPr>
      </w:pPr>
      <w:r w:rsidRPr="00B63769">
        <w:rPr>
          <w:color w:val="000000" w:themeColor="text1"/>
          <w:lang w:val="fi-FI"/>
        </w:rPr>
        <w:t xml:space="preserve">Kilpailun järjestäjän on kilpailukutsussa ilmoitettava kyseisen kilpailun viralliset posti- ja sähköiset osoitteet, joihin </w:t>
      </w:r>
      <w:r w:rsidR="00175485" w:rsidRPr="00B63769">
        <w:rPr>
          <w:color w:val="000000" w:themeColor="text1"/>
          <w:lang w:val="fi-FI"/>
        </w:rPr>
        <w:t>uusi/ensikertalainen urheilija voi ilmoittautua ilman lisenssiä</w:t>
      </w:r>
      <w:r w:rsidRPr="00B63769">
        <w:rPr>
          <w:color w:val="000000" w:themeColor="text1"/>
          <w:lang w:val="fi-FI"/>
        </w:rPr>
        <w:t xml:space="preserve">. </w:t>
      </w:r>
      <w:r w:rsidRPr="00B63769">
        <w:rPr>
          <w:b/>
          <w:bCs/>
          <w:color w:val="000000" w:themeColor="text1"/>
          <w:lang w:val="fi-FI"/>
        </w:rPr>
        <w:t xml:space="preserve">Tullakseen hyväksytyiksi täytyy </w:t>
      </w:r>
      <w:r w:rsidR="00175485" w:rsidRPr="00B63769">
        <w:rPr>
          <w:b/>
          <w:bCs/>
          <w:color w:val="000000" w:themeColor="text1"/>
          <w:lang w:val="fi-FI"/>
        </w:rPr>
        <w:t xml:space="preserve">tämän </w:t>
      </w:r>
      <w:r w:rsidRPr="00B63769">
        <w:rPr>
          <w:b/>
          <w:bCs/>
          <w:color w:val="000000" w:themeColor="text1"/>
          <w:lang w:val="fi-FI"/>
        </w:rPr>
        <w:t xml:space="preserve">ilmoittautumisten olla perillä yllä lueteltuihin määräaikoihin mennessä. </w:t>
      </w:r>
      <w:r w:rsidR="00175485" w:rsidRPr="00B63769">
        <w:rPr>
          <w:color w:val="000000" w:themeColor="text1"/>
          <w:lang w:val="fi-FI"/>
        </w:rPr>
        <w:t>Tällöin maksu/maksut on suoritettava viimeistään kyseisten SM-kilpailujen viimeisenä virallisena ilmoittautumispäivänä kisajärjestäjän ilmoittamalle pankkitilille.</w:t>
      </w:r>
    </w:p>
    <w:p w14:paraId="441C7A0E" w14:textId="2A09A19B" w:rsidR="00C32CA1" w:rsidRPr="00C32CA1" w:rsidRDefault="00C32CA1" w:rsidP="00833B49">
      <w:pPr>
        <w:autoSpaceDE w:val="0"/>
        <w:autoSpaceDN w:val="0"/>
        <w:adjustRightInd w:val="0"/>
        <w:spacing w:after="240"/>
        <w:jc w:val="both"/>
        <w:rPr>
          <w:color w:val="FF0000"/>
          <w:lang w:val="fi-FI"/>
        </w:rPr>
      </w:pPr>
      <w:r>
        <w:rPr>
          <w:color w:val="FF0000"/>
          <w:lang w:val="fi-FI"/>
        </w:rPr>
        <w:t xml:space="preserve"> Varsinaisen ilmoittautumisajan päätyttyä ei kisajärjestäjä enää vastaanota mahdollisia lajinvaihtopyyntöjä (siis jälki-ilmoittautumisajalla ei voi tehdä lajinvaihtoja).</w:t>
      </w:r>
    </w:p>
    <w:p w14:paraId="593CE430" w14:textId="7DABF7B0" w:rsidR="00CB54D4" w:rsidRDefault="00833B49" w:rsidP="00833B49">
      <w:pPr>
        <w:rPr>
          <w:color w:val="000000"/>
          <w:lang w:val="fi-FI"/>
        </w:rPr>
      </w:pPr>
      <w:r w:rsidRPr="005B7FF9">
        <w:rPr>
          <w:color w:val="000000"/>
          <w:lang w:val="fi-FI"/>
        </w:rPr>
        <w:t>SM-kilpailun järjestä</w:t>
      </w:r>
      <w:r w:rsidR="0031529A">
        <w:rPr>
          <w:color w:val="000000"/>
          <w:lang w:val="fi-FI"/>
        </w:rPr>
        <w:t>vä seura</w:t>
      </w:r>
      <w:r w:rsidRPr="005B7FF9">
        <w:rPr>
          <w:color w:val="000000"/>
          <w:lang w:val="fi-FI"/>
        </w:rPr>
        <w:t xml:space="preserve"> on velvollinen perustamaan tapahtumalle</w:t>
      </w:r>
      <w:r w:rsidR="0031529A">
        <w:rPr>
          <w:color w:val="000000"/>
          <w:lang w:val="fi-FI"/>
        </w:rPr>
        <w:t xml:space="preserve"> nettisivuilleen osion</w:t>
      </w:r>
      <w:r w:rsidRPr="005B7FF9">
        <w:rPr>
          <w:color w:val="000000"/>
          <w:lang w:val="fi-FI"/>
        </w:rPr>
        <w:t xml:space="preserve"> jatkuvaa </w:t>
      </w:r>
      <w:r w:rsidR="00D4368E">
        <w:rPr>
          <w:color w:val="000000"/>
          <w:lang w:val="fi-FI"/>
        </w:rPr>
        <w:t xml:space="preserve">tiedotusta </w:t>
      </w:r>
      <w:r w:rsidR="0031529A">
        <w:rPr>
          <w:color w:val="000000"/>
          <w:lang w:val="fi-FI"/>
        </w:rPr>
        <w:t>varten</w:t>
      </w:r>
      <w:r w:rsidRPr="005B7FF9">
        <w:rPr>
          <w:color w:val="000000"/>
          <w:lang w:val="fi-FI"/>
        </w:rPr>
        <w:t xml:space="preserve">. </w:t>
      </w:r>
      <w:r w:rsidR="0031529A">
        <w:rPr>
          <w:color w:val="000000"/>
          <w:lang w:val="fi-FI"/>
        </w:rPr>
        <w:t>Osion</w:t>
      </w:r>
      <w:r w:rsidRPr="005B7FF9">
        <w:rPr>
          <w:color w:val="000000"/>
          <w:lang w:val="fi-FI"/>
        </w:rPr>
        <w:t xml:space="preserve"> tulee sisältää kaikkea osanottajien normaalisti tarvitsemaa tietoa, kuten esim. aikataulu, urheilijaohjeet, majoitustiedot, ilmoittautumistiedot, kilpailun tulokset jne. </w:t>
      </w:r>
      <w:r w:rsidRPr="00D11851">
        <w:rPr>
          <w:color w:val="000000"/>
          <w:lang w:val="fi-FI"/>
        </w:rPr>
        <w:t>Kotisivujen sisältö tulee pitää jatkuvasti päivitettynä</w:t>
      </w:r>
      <w:r w:rsidR="0031529A">
        <w:rPr>
          <w:color w:val="000000"/>
          <w:lang w:val="fi-FI"/>
        </w:rPr>
        <w:t>.</w:t>
      </w:r>
    </w:p>
    <w:p w14:paraId="0C91B38E" w14:textId="77777777" w:rsidR="00CB54D4" w:rsidRDefault="00CB54D4" w:rsidP="00833B49">
      <w:pPr>
        <w:rPr>
          <w:color w:val="000000"/>
          <w:lang w:val="fi-FI"/>
        </w:rPr>
      </w:pPr>
    </w:p>
    <w:p w14:paraId="0B6A6611" w14:textId="6FB55743" w:rsidR="00385787" w:rsidRPr="00D11851" w:rsidRDefault="00CB54D4" w:rsidP="00520084">
      <w:pPr>
        <w:autoSpaceDE w:val="0"/>
        <w:autoSpaceDN w:val="0"/>
        <w:adjustRightInd w:val="0"/>
        <w:spacing w:after="240"/>
        <w:jc w:val="both"/>
        <w:rPr>
          <w:color w:val="000000"/>
          <w:lang w:val="fi-FI"/>
        </w:rPr>
      </w:pPr>
      <w:r w:rsidRPr="005B7FF9">
        <w:rPr>
          <w:color w:val="000000"/>
          <w:lang w:val="fi-FI"/>
        </w:rPr>
        <w:t xml:space="preserve">Suomen mestaruuskilpailuissa jaetaan </w:t>
      </w:r>
      <w:r>
        <w:rPr>
          <w:color w:val="000000"/>
          <w:lang w:val="fi-FI"/>
        </w:rPr>
        <w:t xml:space="preserve">Paralympiakomitean </w:t>
      </w:r>
      <w:r w:rsidRPr="005B7FF9">
        <w:rPr>
          <w:color w:val="000000"/>
          <w:lang w:val="fi-FI"/>
        </w:rPr>
        <w:t xml:space="preserve">mestaruusmitalit kolmelle parhaalle. Viesteissä jaetaan mitalit kolmen parhaan joukkueen jäsenille. </w:t>
      </w:r>
    </w:p>
    <w:p w14:paraId="522F4256" w14:textId="59B43C51" w:rsidR="00BA1BC2" w:rsidRDefault="00CB54D4" w:rsidP="00520084">
      <w:pPr>
        <w:pStyle w:val="Otsikko2"/>
        <w:rPr>
          <w:lang w:val="fi-FI"/>
        </w:rPr>
      </w:pPr>
      <w:bookmarkStart w:id="13" w:name="_Toc59015039"/>
      <w:r>
        <w:rPr>
          <w:lang w:val="fi-FI"/>
        </w:rPr>
        <w:t>3</w:t>
      </w:r>
      <w:r w:rsidR="003A3C5A" w:rsidRPr="00D11851">
        <w:rPr>
          <w:lang w:val="fi-FI"/>
        </w:rPr>
        <w:t>.5</w:t>
      </w:r>
      <w:r w:rsidR="00385787" w:rsidRPr="00D11851">
        <w:rPr>
          <w:lang w:val="fi-FI"/>
        </w:rPr>
        <w:t xml:space="preserve"> Osanoton varmistaminen</w:t>
      </w:r>
      <w:bookmarkEnd w:id="13"/>
      <w:r w:rsidR="00385787" w:rsidRPr="00D11851">
        <w:rPr>
          <w:lang w:val="fi-FI"/>
        </w:rPr>
        <w:t xml:space="preserve"> </w:t>
      </w:r>
    </w:p>
    <w:p w14:paraId="727AE523" w14:textId="77777777" w:rsidR="00520084" w:rsidRPr="00520084" w:rsidRDefault="00520084" w:rsidP="00520084">
      <w:pPr>
        <w:rPr>
          <w:lang w:val="fi-FI"/>
        </w:rPr>
      </w:pPr>
    </w:p>
    <w:p w14:paraId="7A10CB4F" w14:textId="77777777" w:rsidR="00385787" w:rsidRPr="00C93585" w:rsidRDefault="00385787" w:rsidP="00385787">
      <w:pPr>
        <w:pStyle w:val="Default"/>
        <w:spacing w:after="240"/>
        <w:jc w:val="both"/>
        <w:rPr>
          <w:rFonts w:ascii="Times New Roman" w:hAnsi="Times New Roman" w:cs="Times New Roman"/>
          <w:lang w:val="fi-FI"/>
        </w:rPr>
      </w:pPr>
      <w:r w:rsidRPr="00C93585">
        <w:rPr>
          <w:rFonts w:ascii="Times New Roman" w:hAnsi="Times New Roman" w:cs="Times New Roman"/>
          <w:lang w:val="fi-FI"/>
        </w:rPr>
        <w:t xml:space="preserve">Osanoton varmistaminen on ehdoton kaikissa SM-kilpailuissa. </w:t>
      </w:r>
    </w:p>
    <w:p w14:paraId="71548F61" w14:textId="05097ABE" w:rsidR="00385787" w:rsidRPr="00F919ED" w:rsidRDefault="00385787" w:rsidP="00385787">
      <w:pPr>
        <w:pStyle w:val="Default"/>
        <w:spacing w:after="240"/>
        <w:jc w:val="both"/>
        <w:rPr>
          <w:rFonts w:ascii="Times New Roman" w:hAnsi="Times New Roman" w:cs="Times New Roman"/>
          <w:iCs/>
          <w:color w:val="FF0000"/>
          <w:lang w:val="fi-FI"/>
        </w:rPr>
      </w:pPr>
      <w:r w:rsidRPr="00C93585">
        <w:rPr>
          <w:rFonts w:ascii="Times New Roman" w:hAnsi="Times New Roman" w:cs="Times New Roman"/>
          <w:lang w:val="fi-FI"/>
        </w:rPr>
        <w:t xml:space="preserve">Varmistus osanotosta lajiin on tehtävä </w:t>
      </w:r>
      <w:r w:rsidRPr="00C93585">
        <w:rPr>
          <w:rFonts w:ascii="Times New Roman" w:hAnsi="Times New Roman" w:cs="Times New Roman"/>
          <w:b/>
          <w:bCs/>
          <w:lang w:val="fi-FI"/>
        </w:rPr>
        <w:t>viimeistään 90 minuuttia ennen kyseisen lajin alkua</w:t>
      </w:r>
      <w:r w:rsidR="00F919ED">
        <w:rPr>
          <w:rFonts w:ascii="Times New Roman" w:hAnsi="Times New Roman" w:cs="Times New Roman"/>
          <w:b/>
          <w:bCs/>
          <w:lang w:val="fi-FI"/>
        </w:rPr>
        <w:t xml:space="preserve"> </w:t>
      </w:r>
      <w:r w:rsidR="00F919ED" w:rsidRPr="00175485">
        <w:rPr>
          <w:rFonts w:ascii="Times New Roman" w:hAnsi="Times New Roman" w:cs="Times New Roman"/>
          <w:b/>
          <w:bCs/>
          <w:color w:val="000000" w:themeColor="text1"/>
          <w:lang w:val="fi-FI"/>
        </w:rPr>
        <w:t>kilpailukansliassa</w:t>
      </w:r>
      <w:r w:rsidRPr="00175485">
        <w:rPr>
          <w:rFonts w:ascii="Times New Roman" w:hAnsi="Times New Roman" w:cs="Times New Roman"/>
          <w:color w:val="000000" w:themeColor="text1"/>
          <w:lang w:val="fi-FI"/>
        </w:rPr>
        <w:t>.</w:t>
      </w:r>
      <w:r w:rsidRPr="00175485">
        <w:rPr>
          <w:rFonts w:ascii="Times New Roman" w:hAnsi="Times New Roman" w:cs="Times New Roman"/>
          <w:i/>
          <w:color w:val="000000" w:themeColor="text1"/>
          <w:lang w:val="fi-FI"/>
        </w:rPr>
        <w:t xml:space="preserve"> </w:t>
      </w:r>
      <w:r w:rsidR="00F919ED" w:rsidRPr="00175485">
        <w:rPr>
          <w:rFonts w:ascii="Times New Roman" w:hAnsi="Times New Roman" w:cs="Times New Roman"/>
          <w:iCs/>
          <w:color w:val="000000" w:themeColor="text1"/>
          <w:lang w:val="fi-FI"/>
        </w:rPr>
        <w:t>Varmistus on järjestäjän erillisen ilmoituksen mukaisesti mahdollista tehdä myös sähköises</w:t>
      </w:r>
      <w:r w:rsidR="00122C2E" w:rsidRPr="00175485">
        <w:rPr>
          <w:rFonts w:ascii="Times New Roman" w:hAnsi="Times New Roman" w:cs="Times New Roman"/>
          <w:iCs/>
          <w:color w:val="000000" w:themeColor="text1"/>
          <w:lang w:val="fi-FI"/>
        </w:rPr>
        <w:t>sä järjestelmässä</w:t>
      </w:r>
      <w:r w:rsidR="00F919ED" w:rsidRPr="00175485">
        <w:rPr>
          <w:rFonts w:ascii="Times New Roman" w:hAnsi="Times New Roman" w:cs="Times New Roman"/>
          <w:iCs/>
          <w:color w:val="000000" w:themeColor="text1"/>
          <w:lang w:val="fi-FI"/>
        </w:rPr>
        <w:t>. HUOM: Kilpailunumeron nouto ei ole varmistus</w:t>
      </w:r>
      <w:r w:rsidR="00122C2E" w:rsidRPr="00175485">
        <w:rPr>
          <w:rFonts w:ascii="Times New Roman" w:hAnsi="Times New Roman" w:cs="Times New Roman"/>
          <w:iCs/>
          <w:color w:val="000000" w:themeColor="text1"/>
          <w:lang w:val="fi-FI"/>
        </w:rPr>
        <w:t>,</w:t>
      </w:r>
      <w:r w:rsidR="00F919ED" w:rsidRPr="00175485">
        <w:rPr>
          <w:rFonts w:ascii="Times New Roman" w:hAnsi="Times New Roman" w:cs="Times New Roman"/>
          <w:iCs/>
          <w:color w:val="000000" w:themeColor="text1"/>
          <w:lang w:val="fi-FI"/>
        </w:rPr>
        <w:t xml:space="preserve"> ellei toisin mainita kilpailuohjeissa.</w:t>
      </w:r>
    </w:p>
    <w:p w14:paraId="540D7BD7" w14:textId="77777777" w:rsidR="00385787" w:rsidRPr="00C93585" w:rsidRDefault="00385787" w:rsidP="00385787">
      <w:pPr>
        <w:pStyle w:val="Default"/>
        <w:spacing w:after="240"/>
        <w:jc w:val="both"/>
        <w:rPr>
          <w:rFonts w:ascii="Times New Roman" w:hAnsi="Times New Roman" w:cs="Times New Roman"/>
          <w:lang w:val="fi-FI"/>
        </w:rPr>
      </w:pPr>
      <w:r w:rsidRPr="00C93585">
        <w:rPr>
          <w:rFonts w:ascii="Times New Roman" w:hAnsi="Times New Roman" w:cs="Times New Roman"/>
          <w:lang w:val="fi-FI"/>
        </w:rPr>
        <w:t xml:space="preserve">Varmistuksen voi suorittaa kilpailija itse tai hänen edustajansa. Varmistaminen voidaan poikkeuksellisesti yrittää suorittaa myös puhelimitse. </w:t>
      </w:r>
    </w:p>
    <w:p w14:paraId="2454CDD6" w14:textId="67E04ECF" w:rsidR="00385787" w:rsidRPr="00C93585" w:rsidRDefault="00385787" w:rsidP="00385787">
      <w:pPr>
        <w:pStyle w:val="Default"/>
        <w:spacing w:after="240"/>
        <w:ind w:left="720"/>
        <w:jc w:val="both"/>
        <w:rPr>
          <w:rFonts w:ascii="Times New Roman" w:hAnsi="Times New Roman" w:cs="Times New Roman"/>
          <w:lang w:val="fi-FI"/>
        </w:rPr>
      </w:pPr>
      <w:r w:rsidRPr="00C93585">
        <w:rPr>
          <w:rFonts w:ascii="Times New Roman" w:hAnsi="Times New Roman" w:cs="Times New Roman"/>
          <w:i/>
          <w:iCs/>
          <w:lang w:val="fi-FI"/>
        </w:rPr>
        <w:t xml:space="preserve">Kommentti: </w:t>
      </w:r>
      <w:r w:rsidRPr="00C93585">
        <w:rPr>
          <w:rFonts w:ascii="Times New Roman" w:hAnsi="Times New Roman" w:cs="Times New Roman"/>
          <w:b/>
          <w:bCs/>
          <w:i/>
          <w:iCs/>
          <w:lang w:val="fi-FI"/>
        </w:rPr>
        <w:t xml:space="preserve">Varmistamisen suorittaminen puhelimitse ei ole mikään suositus. </w:t>
      </w:r>
      <w:r w:rsidRPr="00C93585">
        <w:rPr>
          <w:rFonts w:ascii="Times New Roman" w:hAnsi="Times New Roman" w:cs="Times New Roman"/>
          <w:i/>
          <w:iCs/>
          <w:lang w:val="fi-FI"/>
        </w:rPr>
        <w:t xml:space="preserve">Siihen voi kuitenkin yrittää turvautua tilanteessa, jossa varmistaja huomaa olevansa vaarassa myöhästyä. </w:t>
      </w:r>
    </w:p>
    <w:p w14:paraId="64693F57" w14:textId="77777777" w:rsidR="00AE4F04" w:rsidRDefault="00385787" w:rsidP="00AE4F04">
      <w:pPr>
        <w:pStyle w:val="Default"/>
        <w:spacing w:after="240"/>
        <w:jc w:val="both"/>
        <w:rPr>
          <w:rFonts w:ascii="Times New Roman" w:hAnsi="Times New Roman" w:cs="Times New Roman"/>
          <w:lang w:val="fi-FI"/>
        </w:rPr>
      </w:pPr>
      <w:r w:rsidRPr="00C93585">
        <w:rPr>
          <w:rFonts w:ascii="Times New Roman" w:hAnsi="Times New Roman" w:cs="Times New Roman"/>
          <w:lang w:val="fi-FI"/>
        </w:rPr>
        <w:t>Mikäli urheilija ei osallistu varmistamaansa lajiin ilman, että olisi peruuttanut varmistuksensa, hän ei voi osallistua muihinkaan lajeihin (mahdolliset viestit mukaan lukien) samana tai kyseisten mestaruu</w:t>
      </w:r>
      <w:r w:rsidR="00E94BBA">
        <w:rPr>
          <w:rFonts w:ascii="Times New Roman" w:hAnsi="Times New Roman" w:cs="Times New Roman"/>
          <w:lang w:val="fi-FI"/>
        </w:rPr>
        <w:t>skilpailujen seuraavina päivinä, myös käynnissä olevan lajin suoritukset hylätään.</w:t>
      </w:r>
      <w:r w:rsidRPr="00C93585">
        <w:rPr>
          <w:rFonts w:ascii="Times New Roman" w:hAnsi="Times New Roman" w:cs="Times New Roman"/>
          <w:lang w:val="fi-FI"/>
        </w:rPr>
        <w:t xml:space="preserve"> </w:t>
      </w:r>
    </w:p>
    <w:p w14:paraId="34AFDA14" w14:textId="1AE1A6BE" w:rsidR="00385787" w:rsidRDefault="00385787" w:rsidP="00AE4F04">
      <w:pPr>
        <w:pStyle w:val="Default"/>
        <w:spacing w:after="240"/>
        <w:jc w:val="both"/>
        <w:rPr>
          <w:rFonts w:ascii="Times New Roman" w:hAnsi="Times New Roman" w:cs="Times New Roman"/>
          <w:lang w:val="fi-FI"/>
        </w:rPr>
      </w:pPr>
      <w:r w:rsidRPr="00C93585">
        <w:rPr>
          <w:rFonts w:ascii="Times New Roman" w:hAnsi="Times New Roman" w:cs="Times New Roman"/>
          <w:lang w:val="fi-FI"/>
        </w:rPr>
        <w:t xml:space="preserve">Jo tehdyn varmistuksen saa kyllä peruuttaa ilman edellä mainittuja seurauksia, mutta tällöin tuo peruuttaminen tulee tehdä viimeistään 90 minuuttia ennen lajin alkua, eli määräaika on sama kuin milloin itse varmistaminenkin voidaan viimeistään tehdä. Kilpailun järjestäjän tulee näkyvästi informoida tästä sääntökohdasta urheilijoille tarkoitetuissa kirjallisissa ohjeissaan. </w:t>
      </w:r>
    </w:p>
    <w:p w14:paraId="5DC6952C" w14:textId="77777777" w:rsidR="00520084" w:rsidRPr="00C93585" w:rsidRDefault="00520084" w:rsidP="00AE4F04">
      <w:pPr>
        <w:pStyle w:val="Default"/>
        <w:spacing w:after="240"/>
        <w:jc w:val="both"/>
        <w:rPr>
          <w:rFonts w:ascii="Times New Roman" w:hAnsi="Times New Roman" w:cs="Times New Roman"/>
          <w:lang w:val="fi-FI"/>
        </w:rPr>
      </w:pPr>
    </w:p>
    <w:p w14:paraId="594DF334" w14:textId="498C9106" w:rsidR="00CF6839" w:rsidRPr="005B7FF9" w:rsidRDefault="00CB54D4" w:rsidP="002137AC">
      <w:pPr>
        <w:pStyle w:val="Otsikko1"/>
        <w:rPr>
          <w:lang w:val="fi-FI"/>
        </w:rPr>
      </w:pPr>
      <w:bookmarkStart w:id="14" w:name="_Toc59015040"/>
      <w:r>
        <w:rPr>
          <w:lang w:val="fi-FI"/>
        </w:rPr>
        <w:lastRenderedPageBreak/>
        <w:t>4</w:t>
      </w:r>
      <w:r w:rsidR="00CF6839" w:rsidRPr="005B7FF9">
        <w:rPr>
          <w:lang w:val="fi-FI"/>
        </w:rPr>
        <w:t xml:space="preserve"> </w:t>
      </w:r>
      <w:r w:rsidR="00520084">
        <w:rPr>
          <w:lang w:val="fi-FI"/>
        </w:rPr>
        <w:t>Parayleisurheilun Suomen</w:t>
      </w:r>
      <w:r w:rsidR="00CF6839" w:rsidRPr="005B7FF9">
        <w:rPr>
          <w:lang w:val="fi-FI"/>
        </w:rPr>
        <w:t xml:space="preserve"> mestaruuskilpailujen erityissäännöt</w:t>
      </w:r>
      <w:bookmarkEnd w:id="14"/>
      <w:r w:rsidR="00CF6839" w:rsidRPr="005B7FF9">
        <w:rPr>
          <w:lang w:val="fi-FI"/>
        </w:rPr>
        <w:t xml:space="preserve"> </w:t>
      </w:r>
    </w:p>
    <w:p w14:paraId="1E77E5BD" w14:textId="0D394B3C" w:rsidR="009D7092" w:rsidRPr="00FF2335" w:rsidRDefault="00CB54D4" w:rsidP="0004164C">
      <w:pPr>
        <w:pStyle w:val="Otsikko2"/>
        <w:rPr>
          <w:rStyle w:val="DefaultChar"/>
          <w:color w:val="auto"/>
          <w:sz w:val="28"/>
          <w:lang w:val="fi-FI"/>
        </w:rPr>
      </w:pPr>
      <w:bookmarkStart w:id="15" w:name="_Toc59015041"/>
      <w:r>
        <w:rPr>
          <w:rStyle w:val="DefaultChar"/>
          <w:color w:val="auto"/>
          <w:sz w:val="28"/>
          <w:lang w:val="fi-FI"/>
        </w:rPr>
        <w:t>4</w:t>
      </w:r>
      <w:r w:rsidR="0004164C" w:rsidRPr="00FF2335">
        <w:rPr>
          <w:rStyle w:val="DefaultChar"/>
          <w:color w:val="auto"/>
          <w:sz w:val="28"/>
          <w:lang w:val="fi-FI"/>
        </w:rPr>
        <w:t>.1 Ratalajit</w:t>
      </w:r>
      <w:bookmarkEnd w:id="15"/>
    </w:p>
    <w:p w14:paraId="78B540F3" w14:textId="502BC17C" w:rsidR="008B07A6" w:rsidRPr="00FF2335" w:rsidRDefault="00CB54D4" w:rsidP="008B07A6">
      <w:pPr>
        <w:pStyle w:val="Otsikko3"/>
        <w:rPr>
          <w:lang w:val="fi-FI"/>
        </w:rPr>
      </w:pPr>
      <w:bookmarkStart w:id="16" w:name="_Toc59015042"/>
      <w:r>
        <w:rPr>
          <w:lang w:val="fi-FI"/>
        </w:rPr>
        <w:t>4</w:t>
      </w:r>
      <w:r w:rsidR="008B07A6" w:rsidRPr="00FF2335">
        <w:rPr>
          <w:lang w:val="fi-FI"/>
        </w:rPr>
        <w:t>.1.2 Yleistä</w:t>
      </w:r>
      <w:bookmarkEnd w:id="16"/>
    </w:p>
    <w:p w14:paraId="25F6DE1C" w14:textId="31C14D9F" w:rsidR="0004164C" w:rsidRDefault="0004164C" w:rsidP="0004164C">
      <w:pPr>
        <w:rPr>
          <w:lang w:val="fi-FI"/>
        </w:rPr>
      </w:pPr>
      <w:r>
        <w:rPr>
          <w:lang w:val="fi-FI"/>
        </w:rPr>
        <w:t>-</w:t>
      </w:r>
      <w:r w:rsidR="00667785">
        <w:rPr>
          <w:lang w:val="fi-FI"/>
        </w:rPr>
        <w:t>l</w:t>
      </w:r>
      <w:r>
        <w:rPr>
          <w:lang w:val="fi-FI"/>
        </w:rPr>
        <w:t>uokassa T11 käytettävä läpinäkymättömiä laseja tai vastaavaa välinettä</w:t>
      </w:r>
      <w:r w:rsidR="00A90B1B">
        <w:rPr>
          <w:lang w:val="fi-FI"/>
        </w:rPr>
        <w:t xml:space="preserve"> </w:t>
      </w:r>
      <w:r w:rsidR="00A90B1B" w:rsidRPr="0084065E">
        <w:rPr>
          <w:lang w:val="fi-FI"/>
        </w:rPr>
        <w:t>(silmäsuojat)</w:t>
      </w:r>
    </w:p>
    <w:p w14:paraId="0AB391B8" w14:textId="2D44E211" w:rsidR="0004164C" w:rsidRDefault="0004164C" w:rsidP="0004164C">
      <w:pPr>
        <w:rPr>
          <w:lang w:val="fi-FI"/>
        </w:rPr>
      </w:pPr>
      <w:r>
        <w:rPr>
          <w:lang w:val="fi-FI"/>
        </w:rPr>
        <w:t>-luokissa T3</w:t>
      </w:r>
      <w:r w:rsidR="00FD0F28">
        <w:rPr>
          <w:lang w:val="fi-FI"/>
        </w:rPr>
        <w:t>3</w:t>
      </w:r>
      <w:r w:rsidR="0089451F" w:rsidRPr="00917C89">
        <w:rPr>
          <w:sz w:val="18"/>
          <w:szCs w:val="18"/>
          <w:lang w:val="fi-FI"/>
        </w:rPr>
        <w:t>–</w:t>
      </w:r>
      <w:r>
        <w:rPr>
          <w:lang w:val="fi-FI"/>
        </w:rPr>
        <w:t>34 ja T51</w:t>
      </w:r>
      <w:r w:rsidR="0089451F" w:rsidRPr="00917C89">
        <w:rPr>
          <w:sz w:val="18"/>
          <w:szCs w:val="18"/>
          <w:lang w:val="fi-FI"/>
        </w:rPr>
        <w:t>–</w:t>
      </w:r>
      <w:r>
        <w:rPr>
          <w:lang w:val="fi-FI"/>
        </w:rPr>
        <w:t xml:space="preserve">54 </w:t>
      </w:r>
      <w:r w:rsidR="00551CF4">
        <w:rPr>
          <w:lang w:val="fi-FI"/>
        </w:rPr>
        <w:t xml:space="preserve">kaikilla </w:t>
      </w:r>
      <w:r>
        <w:rPr>
          <w:lang w:val="fi-FI"/>
        </w:rPr>
        <w:t>kelausmatkoilla ky</w:t>
      </w:r>
      <w:r w:rsidR="008473CA">
        <w:rPr>
          <w:lang w:val="fi-FI"/>
        </w:rPr>
        <w:t>pärän käyttö on pako</w:t>
      </w:r>
      <w:r w:rsidR="00924640">
        <w:rPr>
          <w:lang w:val="fi-FI"/>
        </w:rPr>
        <w:t xml:space="preserve">llista </w:t>
      </w:r>
    </w:p>
    <w:p w14:paraId="25EA0681" w14:textId="77777777" w:rsidR="0004164C" w:rsidRDefault="0004164C" w:rsidP="0004164C">
      <w:pPr>
        <w:rPr>
          <w:lang w:val="fi-FI"/>
        </w:rPr>
      </w:pPr>
      <w:r>
        <w:rPr>
          <w:lang w:val="fi-FI"/>
        </w:rPr>
        <w:t>-luokissa T11</w:t>
      </w:r>
      <w:r w:rsidR="0089451F" w:rsidRPr="00917C89">
        <w:rPr>
          <w:sz w:val="18"/>
          <w:szCs w:val="18"/>
          <w:lang w:val="fi-FI"/>
        </w:rPr>
        <w:t>–</w:t>
      </w:r>
      <w:r>
        <w:rPr>
          <w:lang w:val="fi-FI"/>
        </w:rPr>
        <w:t>12 saa avustaja saattaa urheilijan suorituspaikalle</w:t>
      </w:r>
    </w:p>
    <w:p w14:paraId="1E08415B" w14:textId="14283A6B" w:rsidR="008B07A6" w:rsidRDefault="008B07A6" w:rsidP="008B07A6">
      <w:pPr>
        <w:rPr>
          <w:lang w:val="fi-FI"/>
        </w:rPr>
      </w:pPr>
      <w:r>
        <w:rPr>
          <w:lang w:val="fi-FI"/>
        </w:rPr>
        <w:t>-</w:t>
      </w:r>
      <w:r w:rsidR="00667785">
        <w:rPr>
          <w:lang w:val="fi-FI"/>
        </w:rPr>
        <w:t>l</w:t>
      </w:r>
      <w:r>
        <w:rPr>
          <w:lang w:val="fi-FI"/>
        </w:rPr>
        <w:t xml:space="preserve">ähdössä voidaan </w:t>
      </w:r>
      <w:r w:rsidR="00551CF4">
        <w:rPr>
          <w:lang w:val="fi-FI"/>
        </w:rPr>
        <w:t xml:space="preserve">tarvittaessa </w:t>
      </w:r>
      <w:r>
        <w:rPr>
          <w:lang w:val="fi-FI"/>
        </w:rPr>
        <w:t>käyttää lippua</w:t>
      </w:r>
      <w:r w:rsidR="00551CF4">
        <w:rPr>
          <w:lang w:val="fi-FI"/>
        </w:rPr>
        <w:t>, valomerkkiä</w:t>
      </w:r>
      <w:r>
        <w:rPr>
          <w:lang w:val="fi-FI"/>
        </w:rPr>
        <w:t xml:space="preserve"> tai urheilijan koskettamista lähtömerkin antamiseen starttipistoolin lisäksi </w:t>
      </w:r>
      <w:r w:rsidR="00667785">
        <w:rPr>
          <w:lang w:val="fi-FI"/>
        </w:rPr>
        <w:t>(</w:t>
      </w:r>
      <w:r w:rsidR="00CA0566">
        <w:rPr>
          <w:lang w:val="fi-FI"/>
        </w:rPr>
        <w:t xml:space="preserve">kuulovammaiset sekä </w:t>
      </w:r>
      <w:r w:rsidR="00667785">
        <w:rPr>
          <w:lang w:val="fi-FI"/>
        </w:rPr>
        <w:t>kuurosokeat urheilijat)</w:t>
      </w:r>
    </w:p>
    <w:p w14:paraId="3DC00644" w14:textId="77777777" w:rsidR="008B07A6" w:rsidRDefault="008B07A6" w:rsidP="0004164C">
      <w:pPr>
        <w:rPr>
          <w:lang w:val="fi-FI"/>
        </w:rPr>
      </w:pPr>
    </w:p>
    <w:p w14:paraId="0ABD401D" w14:textId="61015B66" w:rsidR="008B07A6" w:rsidRDefault="00CB54D4" w:rsidP="008B07A6">
      <w:pPr>
        <w:pStyle w:val="Otsikko3"/>
        <w:rPr>
          <w:lang w:val="fi-FI"/>
        </w:rPr>
      </w:pPr>
      <w:bookmarkStart w:id="17" w:name="_Toc59015043"/>
      <w:r>
        <w:rPr>
          <w:lang w:val="fi-FI"/>
        </w:rPr>
        <w:t>4</w:t>
      </w:r>
      <w:r w:rsidR="008B07A6">
        <w:rPr>
          <w:lang w:val="fi-FI"/>
        </w:rPr>
        <w:t>.1.3 Opasjuoksut</w:t>
      </w:r>
      <w:bookmarkEnd w:id="17"/>
    </w:p>
    <w:p w14:paraId="1951511C" w14:textId="2214BA3D" w:rsidR="00D26836" w:rsidRDefault="003B2496" w:rsidP="0004164C">
      <w:pPr>
        <w:rPr>
          <w:lang w:val="fi-FI"/>
        </w:rPr>
      </w:pPr>
      <w:r>
        <w:rPr>
          <w:lang w:val="fi-FI"/>
        </w:rPr>
        <w:t>-luok</w:t>
      </w:r>
      <w:r w:rsidR="00667785">
        <w:rPr>
          <w:lang w:val="fi-FI"/>
        </w:rPr>
        <w:t>a</w:t>
      </w:r>
      <w:r>
        <w:rPr>
          <w:lang w:val="fi-FI"/>
        </w:rPr>
        <w:t>ssa T11</w:t>
      </w:r>
      <w:r w:rsidR="00667785">
        <w:rPr>
          <w:lang w:val="fi-FI"/>
        </w:rPr>
        <w:t xml:space="preserve"> opasjuoksijan käyttö on pakollista ja luokassa T</w:t>
      </w:r>
      <w:r>
        <w:rPr>
          <w:lang w:val="fi-FI"/>
        </w:rPr>
        <w:t>12</w:t>
      </w:r>
      <w:r w:rsidR="00667785">
        <w:rPr>
          <w:lang w:val="fi-FI"/>
        </w:rPr>
        <w:t xml:space="preserve"> se on sallittua.</w:t>
      </w:r>
      <w:r>
        <w:rPr>
          <w:lang w:val="fi-FI"/>
        </w:rPr>
        <w:t xml:space="preserve"> </w:t>
      </w:r>
      <w:r w:rsidR="00667785">
        <w:rPr>
          <w:lang w:val="fi-FI"/>
        </w:rPr>
        <w:t>Oppaan kanssa juoksevan j</w:t>
      </w:r>
      <w:r w:rsidR="00754796">
        <w:rPr>
          <w:lang w:val="fi-FI"/>
        </w:rPr>
        <w:t>uoksija</w:t>
      </w:r>
      <w:r w:rsidR="00667785">
        <w:rPr>
          <w:lang w:val="fi-FI"/>
        </w:rPr>
        <w:t>n on juostava opaslenkin avulla</w:t>
      </w:r>
      <w:r w:rsidR="00C30D53">
        <w:rPr>
          <w:lang w:val="fi-FI"/>
        </w:rPr>
        <w:t>.</w:t>
      </w:r>
      <w:r w:rsidR="00667785">
        <w:rPr>
          <w:lang w:val="fi-FI"/>
        </w:rPr>
        <w:t xml:space="preserve"> Oppaalle ja juoksijalle on varattava kaksi rataa pikajuoksuissa (60-</w:t>
      </w:r>
      <w:proofErr w:type="gramStart"/>
      <w:r w:rsidR="00667785">
        <w:rPr>
          <w:lang w:val="fi-FI"/>
        </w:rPr>
        <w:t>400m</w:t>
      </w:r>
      <w:proofErr w:type="gramEnd"/>
      <w:r w:rsidR="00667785">
        <w:rPr>
          <w:lang w:val="fi-FI"/>
        </w:rPr>
        <w:t>).</w:t>
      </w:r>
    </w:p>
    <w:p w14:paraId="4BB892CB" w14:textId="77777777" w:rsidR="00CA2B65" w:rsidRPr="008302A2" w:rsidRDefault="00551CF4" w:rsidP="0004164C">
      <w:pPr>
        <w:rPr>
          <w:lang w:val="fi-FI"/>
        </w:rPr>
      </w:pPr>
      <w:r>
        <w:rPr>
          <w:lang w:val="fi-FI"/>
        </w:rPr>
        <w:t>-kilpailijan pitää</w:t>
      </w:r>
      <w:r w:rsidR="00CA2B65">
        <w:rPr>
          <w:lang w:val="fi-FI"/>
        </w:rPr>
        <w:t xml:space="preserve"> ylittää maaliviiva ennen opasjuoksijaa</w:t>
      </w:r>
      <w:r w:rsidR="004C373F">
        <w:rPr>
          <w:lang w:val="fi-FI"/>
        </w:rPr>
        <w:t xml:space="preserve">, </w:t>
      </w:r>
      <w:r w:rsidR="00640131" w:rsidRPr="008302A2">
        <w:rPr>
          <w:lang w:val="fi-FI"/>
        </w:rPr>
        <w:t>ja o</w:t>
      </w:r>
      <w:r w:rsidR="004C373F" w:rsidRPr="008302A2">
        <w:rPr>
          <w:lang w:val="fi-FI"/>
        </w:rPr>
        <w:t>pas saa päästää urheilijan irti vasta maali</w:t>
      </w:r>
      <w:r w:rsidR="00640131" w:rsidRPr="008302A2">
        <w:rPr>
          <w:lang w:val="fi-FI"/>
        </w:rPr>
        <w:t>viiva</w:t>
      </w:r>
      <w:r w:rsidR="004C373F" w:rsidRPr="008302A2">
        <w:rPr>
          <w:lang w:val="fi-FI"/>
        </w:rPr>
        <w:t xml:space="preserve">n </w:t>
      </w:r>
      <w:r w:rsidR="00640131" w:rsidRPr="008302A2">
        <w:rPr>
          <w:lang w:val="fi-FI"/>
        </w:rPr>
        <w:t xml:space="preserve">ylityksen </w:t>
      </w:r>
      <w:r w:rsidR="004C373F" w:rsidRPr="008302A2">
        <w:rPr>
          <w:lang w:val="fi-FI"/>
        </w:rPr>
        <w:t>jälkeen.</w:t>
      </w:r>
    </w:p>
    <w:p w14:paraId="02E45D73" w14:textId="77777777" w:rsidR="00754796" w:rsidRDefault="00754796" w:rsidP="0004164C">
      <w:pPr>
        <w:rPr>
          <w:lang w:val="fi-FI"/>
        </w:rPr>
      </w:pPr>
      <w:r>
        <w:rPr>
          <w:lang w:val="fi-FI"/>
        </w:rPr>
        <w:t xml:space="preserve">-opasjuoksija ei saa vetää tai työntää kilpailijaa  </w:t>
      </w:r>
    </w:p>
    <w:p w14:paraId="0DE1C73E" w14:textId="77777777" w:rsidR="00754796" w:rsidRDefault="00754796" w:rsidP="0004164C">
      <w:pPr>
        <w:rPr>
          <w:lang w:val="fi-FI"/>
        </w:rPr>
      </w:pPr>
      <w:r>
        <w:rPr>
          <w:lang w:val="fi-FI"/>
        </w:rPr>
        <w:t xml:space="preserve">-800 metrin ja sitä pidemmillä matkoilla saa olla kaksi opasjuoksijaa </w:t>
      </w:r>
    </w:p>
    <w:p w14:paraId="4598060B" w14:textId="77777777" w:rsidR="00CA2B65" w:rsidRDefault="00CA2B65" w:rsidP="0004164C">
      <w:pPr>
        <w:rPr>
          <w:lang w:val="fi-FI"/>
        </w:rPr>
      </w:pPr>
    </w:p>
    <w:p w14:paraId="742CBDB8" w14:textId="3436A763" w:rsidR="008B07A6" w:rsidRDefault="00CB54D4" w:rsidP="008B07A6">
      <w:pPr>
        <w:pStyle w:val="Otsikko3"/>
        <w:rPr>
          <w:lang w:val="fi-FI"/>
        </w:rPr>
      </w:pPr>
      <w:bookmarkStart w:id="18" w:name="_Toc59015044"/>
      <w:r>
        <w:rPr>
          <w:lang w:val="fi-FI"/>
        </w:rPr>
        <w:t>4</w:t>
      </w:r>
      <w:r w:rsidR="008B07A6">
        <w:rPr>
          <w:lang w:val="fi-FI"/>
        </w:rPr>
        <w:t>.1.4 Kelausmatkat</w:t>
      </w:r>
      <w:bookmarkEnd w:id="18"/>
    </w:p>
    <w:p w14:paraId="737720FF" w14:textId="77777777" w:rsidR="002F0D23" w:rsidRPr="00545347" w:rsidRDefault="008B07A6" w:rsidP="0004164C">
      <w:pPr>
        <w:rPr>
          <w:lang w:val="fi-FI"/>
        </w:rPr>
      </w:pPr>
      <w:r>
        <w:rPr>
          <w:lang w:val="fi-FI"/>
        </w:rPr>
        <w:t>-kelaus</w:t>
      </w:r>
      <w:r w:rsidR="002F0D23">
        <w:rPr>
          <w:lang w:val="fi-FI"/>
        </w:rPr>
        <w:t xml:space="preserve">tuolissa tulee olla takana kaksi isoa pyörää ja </w:t>
      </w:r>
      <w:r w:rsidR="002F0D23" w:rsidRPr="00551CF4">
        <w:rPr>
          <w:lang w:val="fi-FI"/>
        </w:rPr>
        <w:t xml:space="preserve">edessä </w:t>
      </w:r>
      <w:r w:rsidR="00545347" w:rsidRPr="00551CF4">
        <w:rPr>
          <w:lang w:val="fi-FI"/>
        </w:rPr>
        <w:t>yksi tai kaksi pientä pyörää</w:t>
      </w:r>
    </w:p>
    <w:p w14:paraId="3C39B8DE" w14:textId="77777777" w:rsidR="002F0D23" w:rsidRDefault="008B07A6" w:rsidP="0004164C">
      <w:pPr>
        <w:rPr>
          <w:lang w:val="fi-FI"/>
        </w:rPr>
      </w:pPr>
      <w:r>
        <w:rPr>
          <w:lang w:val="fi-FI"/>
        </w:rPr>
        <w:t>-kelaus</w:t>
      </w:r>
      <w:r w:rsidR="002F0D23">
        <w:rPr>
          <w:lang w:val="fi-FI"/>
        </w:rPr>
        <w:t xml:space="preserve">tuolin kaikkien </w:t>
      </w:r>
      <w:r w:rsidR="00FF2335">
        <w:rPr>
          <w:lang w:val="fi-FI"/>
        </w:rPr>
        <w:t>osien tulee olla etupyörän, takapyörien ja taka</w:t>
      </w:r>
      <w:r w:rsidR="002F0D23">
        <w:rPr>
          <w:lang w:val="fi-FI"/>
        </w:rPr>
        <w:t>pyörän renkaan takimmaisen osan välissä</w:t>
      </w:r>
    </w:p>
    <w:p w14:paraId="0D75FB96" w14:textId="0AA9A96F" w:rsidR="00545347" w:rsidRDefault="00545347" w:rsidP="0004164C">
      <w:pPr>
        <w:rPr>
          <w:lang w:val="fi-FI"/>
        </w:rPr>
      </w:pPr>
      <w:r w:rsidRPr="00551CF4">
        <w:rPr>
          <w:lang w:val="fi-FI"/>
        </w:rPr>
        <w:t xml:space="preserve">-kaikissa kelaustuoleissa tulee </w:t>
      </w:r>
      <w:r w:rsidR="00EC6A28" w:rsidRPr="00551CF4">
        <w:rPr>
          <w:lang w:val="fi-FI"/>
        </w:rPr>
        <w:t xml:space="preserve">turvallisuussyistä </w:t>
      </w:r>
      <w:r w:rsidRPr="00551CF4">
        <w:rPr>
          <w:lang w:val="fi-FI"/>
        </w:rPr>
        <w:t>olla toimiva jarru</w:t>
      </w:r>
      <w:r w:rsidR="00EC6A28" w:rsidRPr="00551CF4">
        <w:rPr>
          <w:lang w:val="fi-FI"/>
        </w:rPr>
        <w:t>tusjärjestelmä</w:t>
      </w:r>
    </w:p>
    <w:p w14:paraId="0241624B" w14:textId="77777777" w:rsidR="002F0D23" w:rsidRDefault="002F0D23" w:rsidP="0004164C">
      <w:pPr>
        <w:rPr>
          <w:lang w:val="fi-FI"/>
        </w:rPr>
      </w:pPr>
      <w:r>
        <w:rPr>
          <w:lang w:val="fi-FI"/>
        </w:rPr>
        <w:t xml:space="preserve">-isojen pyörien suurin läpimitta on </w:t>
      </w:r>
      <w:proofErr w:type="gramStart"/>
      <w:r w:rsidR="00EC6A28" w:rsidRPr="00551CF4">
        <w:rPr>
          <w:lang w:val="fi-FI"/>
        </w:rPr>
        <w:t>70cm</w:t>
      </w:r>
      <w:proofErr w:type="gramEnd"/>
      <w:r w:rsidR="00EC6A28">
        <w:rPr>
          <w:lang w:val="fi-FI"/>
        </w:rPr>
        <w:t xml:space="preserve"> </w:t>
      </w:r>
      <w:r>
        <w:rPr>
          <w:lang w:val="fi-FI"/>
        </w:rPr>
        <w:t>ja etupyörien suurin mitta 50cm</w:t>
      </w:r>
    </w:p>
    <w:p w14:paraId="21647E96" w14:textId="77777777" w:rsidR="002F0D23" w:rsidRDefault="00FF2335" w:rsidP="0004164C">
      <w:pPr>
        <w:rPr>
          <w:lang w:val="fi-FI"/>
        </w:rPr>
      </w:pPr>
      <w:r>
        <w:rPr>
          <w:lang w:val="fi-FI"/>
        </w:rPr>
        <w:t>-mekaanisten apuvälineiden käyttö vauhdin parantamiseksi on kielletty</w:t>
      </w:r>
    </w:p>
    <w:p w14:paraId="275901D5" w14:textId="77777777" w:rsidR="002F0D23" w:rsidRDefault="002F0D23" w:rsidP="0004164C">
      <w:pPr>
        <w:rPr>
          <w:lang w:val="fi-FI"/>
        </w:rPr>
      </w:pPr>
      <w:r>
        <w:rPr>
          <w:lang w:val="fi-FI"/>
        </w:rPr>
        <w:t>-peilit ovat kiellettyjä</w:t>
      </w:r>
    </w:p>
    <w:p w14:paraId="1CA821D9" w14:textId="77777777" w:rsidR="008B07A6" w:rsidRDefault="002F0D23" w:rsidP="0004164C">
      <w:pPr>
        <w:rPr>
          <w:lang w:val="fi-FI"/>
        </w:rPr>
      </w:pPr>
      <w:r>
        <w:rPr>
          <w:lang w:val="fi-FI"/>
        </w:rPr>
        <w:t>-urheilijan on varmistettava, etteivät raajat kosketa rataa kilpailun aikana</w:t>
      </w:r>
    </w:p>
    <w:p w14:paraId="792730A9" w14:textId="29D5CB70" w:rsidR="008B07A6" w:rsidRDefault="008B07A6" w:rsidP="0004164C">
      <w:pPr>
        <w:rPr>
          <w:lang w:val="fi-FI"/>
        </w:rPr>
      </w:pPr>
      <w:r>
        <w:rPr>
          <w:lang w:val="fi-FI"/>
        </w:rPr>
        <w:t>-</w:t>
      </w:r>
      <w:r w:rsidR="00A7256A">
        <w:rPr>
          <w:lang w:val="fi-FI"/>
        </w:rPr>
        <w:t xml:space="preserve">800 metrin ja sitä pidemmillä matkoilla </w:t>
      </w:r>
      <w:r>
        <w:rPr>
          <w:lang w:val="fi-FI"/>
        </w:rPr>
        <w:t xml:space="preserve">lähettäjä voi </w:t>
      </w:r>
      <w:r w:rsidR="00FF2335">
        <w:rPr>
          <w:lang w:val="fi-FI"/>
        </w:rPr>
        <w:t>uusia lähdön</w:t>
      </w:r>
      <w:r w:rsidR="00667785">
        <w:rPr>
          <w:lang w:val="fi-FI"/>
        </w:rPr>
        <w:t>,</w:t>
      </w:r>
      <w:r>
        <w:rPr>
          <w:lang w:val="fi-FI"/>
        </w:rPr>
        <w:t xml:space="preserve"> jos ensimmäisen 50 metrin aikana tapahtuu törmäys tai muuta oleellisesti kilpailuun vaikuttavaa</w:t>
      </w:r>
    </w:p>
    <w:p w14:paraId="6F82B163" w14:textId="79C2F105" w:rsidR="00CA2B65" w:rsidRDefault="00CA2B65" w:rsidP="0004164C">
      <w:pPr>
        <w:rPr>
          <w:lang w:val="fi-FI"/>
        </w:rPr>
      </w:pPr>
      <w:r>
        <w:rPr>
          <w:lang w:val="fi-FI"/>
        </w:rPr>
        <w:t>-kilpailija on maalissa</w:t>
      </w:r>
      <w:r w:rsidR="00667785">
        <w:rPr>
          <w:lang w:val="fi-FI"/>
        </w:rPr>
        <w:t>,</w:t>
      </w:r>
      <w:r>
        <w:rPr>
          <w:lang w:val="fi-FI"/>
        </w:rPr>
        <w:t xml:space="preserve"> kun kelaustuolin </w:t>
      </w:r>
      <w:r w:rsidR="00545347" w:rsidRPr="00551CF4">
        <w:rPr>
          <w:lang w:val="fi-FI"/>
        </w:rPr>
        <w:t>johtavan pyörän (</w:t>
      </w:r>
      <w:proofErr w:type="spellStart"/>
      <w:r w:rsidR="00545347" w:rsidRPr="00551CF4">
        <w:rPr>
          <w:lang w:val="fi-FI"/>
        </w:rPr>
        <w:t>leading</w:t>
      </w:r>
      <w:proofErr w:type="spellEnd"/>
      <w:r w:rsidR="00545347" w:rsidRPr="00551CF4">
        <w:rPr>
          <w:lang w:val="fi-FI"/>
        </w:rPr>
        <w:t xml:space="preserve"> </w:t>
      </w:r>
      <w:proofErr w:type="spellStart"/>
      <w:r w:rsidR="00545347" w:rsidRPr="00551CF4">
        <w:rPr>
          <w:lang w:val="fi-FI"/>
        </w:rPr>
        <w:t>wheel</w:t>
      </w:r>
      <w:proofErr w:type="spellEnd"/>
      <w:r w:rsidR="00545347" w:rsidRPr="00551CF4">
        <w:rPr>
          <w:lang w:val="fi-FI"/>
        </w:rPr>
        <w:t>)</w:t>
      </w:r>
      <w:r w:rsidR="00545347">
        <w:rPr>
          <w:lang w:val="fi-FI"/>
        </w:rPr>
        <w:t xml:space="preserve"> </w:t>
      </w:r>
      <w:r>
        <w:rPr>
          <w:lang w:val="fi-FI"/>
        </w:rPr>
        <w:t>akseli ylittää maaliviivan etureunan</w:t>
      </w:r>
    </w:p>
    <w:p w14:paraId="03DC15AF" w14:textId="7DC22C89" w:rsidR="0004164C" w:rsidRDefault="00CB54D4" w:rsidP="0004164C">
      <w:pPr>
        <w:pStyle w:val="Otsikko2"/>
        <w:rPr>
          <w:lang w:val="fi-FI"/>
        </w:rPr>
      </w:pPr>
      <w:bookmarkStart w:id="19" w:name="_Toc59015045"/>
      <w:r>
        <w:rPr>
          <w:lang w:val="fi-FI"/>
        </w:rPr>
        <w:t>4</w:t>
      </w:r>
      <w:r w:rsidR="0004164C" w:rsidRPr="002F0D23">
        <w:rPr>
          <w:lang w:val="fi-FI"/>
        </w:rPr>
        <w:t>.2 Kenttälajit</w:t>
      </w:r>
      <w:bookmarkEnd w:id="19"/>
    </w:p>
    <w:p w14:paraId="6E38542F" w14:textId="5BC81FB9" w:rsidR="0004164C" w:rsidRDefault="00CB54D4" w:rsidP="00B77458">
      <w:pPr>
        <w:pStyle w:val="Otsikko3"/>
        <w:rPr>
          <w:lang w:val="fi-FI"/>
        </w:rPr>
      </w:pPr>
      <w:bookmarkStart w:id="20" w:name="_Toc59015046"/>
      <w:r>
        <w:rPr>
          <w:lang w:val="fi-FI"/>
        </w:rPr>
        <w:t>4</w:t>
      </w:r>
      <w:r w:rsidR="00CA2B65">
        <w:rPr>
          <w:lang w:val="fi-FI"/>
        </w:rPr>
        <w:t>.2.1 Yleistä</w:t>
      </w:r>
      <w:bookmarkEnd w:id="20"/>
    </w:p>
    <w:p w14:paraId="020288D6" w14:textId="2C79FFF7" w:rsidR="0004164C" w:rsidRDefault="0004164C" w:rsidP="0004164C">
      <w:pPr>
        <w:rPr>
          <w:lang w:val="fi-FI"/>
        </w:rPr>
      </w:pPr>
      <w:r>
        <w:rPr>
          <w:lang w:val="fi-FI"/>
        </w:rPr>
        <w:t xml:space="preserve">-luokassa F11 </w:t>
      </w:r>
      <w:r w:rsidR="00CA2B65">
        <w:rPr>
          <w:lang w:val="fi-FI"/>
        </w:rPr>
        <w:t>on</w:t>
      </w:r>
      <w:r w:rsidR="00FF2335">
        <w:rPr>
          <w:lang w:val="fi-FI"/>
        </w:rPr>
        <w:t xml:space="preserve"> </w:t>
      </w:r>
      <w:r>
        <w:rPr>
          <w:lang w:val="fi-FI"/>
        </w:rPr>
        <w:t>käytettävä läpinäkymättömiä laseja tai vastaavaa välinettä</w:t>
      </w:r>
    </w:p>
    <w:p w14:paraId="214DF063" w14:textId="77777777" w:rsidR="00B77458" w:rsidRDefault="00B77458" w:rsidP="00B77458">
      <w:pPr>
        <w:rPr>
          <w:lang w:val="fi-FI"/>
        </w:rPr>
      </w:pPr>
      <w:r>
        <w:rPr>
          <w:lang w:val="fi-FI"/>
        </w:rPr>
        <w:t>-luokassa F11 kilpailijaa voidaan avustaa äänimerkeillä kenttälajeissa</w:t>
      </w:r>
    </w:p>
    <w:p w14:paraId="5F5D81EB" w14:textId="5DC3E87C" w:rsidR="00B77458" w:rsidRDefault="00B77458" w:rsidP="0004164C">
      <w:pPr>
        <w:rPr>
          <w:lang w:val="fi-FI"/>
        </w:rPr>
      </w:pPr>
      <w:r>
        <w:rPr>
          <w:lang w:val="fi-FI"/>
        </w:rPr>
        <w:t>-luokassa F12 kilpailijaa voidaan avustaa apuvälineillä (esim. kalkki tai kartio)</w:t>
      </w:r>
    </w:p>
    <w:p w14:paraId="364833AA" w14:textId="478B61C6" w:rsidR="0004164C" w:rsidRDefault="0004164C" w:rsidP="0004164C">
      <w:pPr>
        <w:rPr>
          <w:lang w:val="fi-FI"/>
        </w:rPr>
      </w:pPr>
      <w:r>
        <w:rPr>
          <w:lang w:val="fi-FI"/>
        </w:rPr>
        <w:t>-luokissa F11</w:t>
      </w:r>
      <w:r w:rsidR="0089451F" w:rsidRPr="00917C89">
        <w:rPr>
          <w:sz w:val="18"/>
          <w:szCs w:val="18"/>
          <w:lang w:val="fi-FI"/>
        </w:rPr>
        <w:t>–</w:t>
      </w:r>
      <w:r>
        <w:rPr>
          <w:lang w:val="fi-FI"/>
        </w:rPr>
        <w:t>12, F</w:t>
      </w:r>
      <w:r w:rsidR="009D07F2">
        <w:rPr>
          <w:lang w:val="fi-FI"/>
        </w:rPr>
        <w:t>31-</w:t>
      </w:r>
      <w:r>
        <w:rPr>
          <w:lang w:val="fi-FI"/>
        </w:rPr>
        <w:t>32, F51</w:t>
      </w:r>
      <w:r w:rsidR="0089451F" w:rsidRPr="00917C89">
        <w:rPr>
          <w:sz w:val="18"/>
          <w:szCs w:val="18"/>
          <w:lang w:val="fi-FI"/>
        </w:rPr>
        <w:t>–</w:t>
      </w:r>
      <w:r>
        <w:rPr>
          <w:lang w:val="fi-FI"/>
        </w:rPr>
        <w:t>5</w:t>
      </w:r>
      <w:r w:rsidR="009D07F2">
        <w:rPr>
          <w:lang w:val="fi-FI"/>
        </w:rPr>
        <w:t>4</w:t>
      </w:r>
      <w:r>
        <w:rPr>
          <w:lang w:val="fi-FI"/>
        </w:rPr>
        <w:t xml:space="preserve"> saa avustaja saattaa urheilijan suorituspaikalle</w:t>
      </w:r>
    </w:p>
    <w:p w14:paraId="4D27476E" w14:textId="77777777" w:rsidR="006F6F43" w:rsidRPr="00640131" w:rsidRDefault="006F6F43" w:rsidP="006F6F43">
      <w:pPr>
        <w:rPr>
          <w:color w:val="FF0000"/>
          <w:lang w:val="fi-FI"/>
        </w:rPr>
      </w:pPr>
      <w:r>
        <w:rPr>
          <w:lang w:val="fi-FI"/>
        </w:rPr>
        <w:t>-</w:t>
      </w:r>
      <w:r w:rsidRPr="008302A2">
        <w:rPr>
          <w:lang w:val="fi-FI"/>
        </w:rPr>
        <w:t xml:space="preserve">luokissa </w:t>
      </w:r>
      <w:r w:rsidR="00640131" w:rsidRPr="008302A2">
        <w:rPr>
          <w:lang w:val="fi-FI"/>
        </w:rPr>
        <w:t xml:space="preserve">F31-34 ja </w:t>
      </w:r>
      <w:r w:rsidRPr="008302A2">
        <w:rPr>
          <w:lang w:val="fi-FI"/>
        </w:rPr>
        <w:t>F51</w:t>
      </w:r>
      <w:r w:rsidR="0089451F" w:rsidRPr="008302A2">
        <w:rPr>
          <w:sz w:val="18"/>
          <w:szCs w:val="18"/>
          <w:lang w:val="fi-FI"/>
        </w:rPr>
        <w:t>–</w:t>
      </w:r>
      <w:r w:rsidRPr="008302A2">
        <w:rPr>
          <w:lang w:val="fi-FI"/>
        </w:rPr>
        <w:t xml:space="preserve">F53 on </w:t>
      </w:r>
      <w:r w:rsidR="00433FF6" w:rsidRPr="008302A2">
        <w:rPr>
          <w:lang w:val="fi-FI"/>
        </w:rPr>
        <w:t>käden kiinnitys heittotankoon</w:t>
      </w:r>
      <w:r w:rsidR="00640131" w:rsidRPr="008302A2">
        <w:rPr>
          <w:lang w:val="fi-FI"/>
        </w:rPr>
        <w:t xml:space="preserve"> ja käsineen käyttö sallittua</w:t>
      </w:r>
    </w:p>
    <w:p w14:paraId="76EC1795" w14:textId="77777777" w:rsidR="0004164C" w:rsidRPr="0004164C" w:rsidRDefault="0004164C" w:rsidP="0004164C">
      <w:pPr>
        <w:rPr>
          <w:lang w:val="fi-FI"/>
        </w:rPr>
      </w:pPr>
    </w:p>
    <w:p w14:paraId="5A519A0D" w14:textId="71505D1F" w:rsidR="00346D22" w:rsidRDefault="00CB54D4" w:rsidP="00346D22">
      <w:pPr>
        <w:pStyle w:val="Otsikko3"/>
        <w:rPr>
          <w:lang w:val="fi-FI"/>
        </w:rPr>
      </w:pPr>
      <w:bookmarkStart w:id="21" w:name="_Toc59015047"/>
      <w:r>
        <w:rPr>
          <w:lang w:val="fi-FI"/>
        </w:rPr>
        <w:t>4</w:t>
      </w:r>
      <w:r w:rsidR="00D63C3E">
        <w:rPr>
          <w:lang w:val="fi-FI"/>
        </w:rPr>
        <w:t>.2.2</w:t>
      </w:r>
      <w:r w:rsidR="00346D22">
        <w:rPr>
          <w:lang w:val="fi-FI"/>
        </w:rPr>
        <w:t xml:space="preserve"> Hyppylajit</w:t>
      </w:r>
      <w:bookmarkEnd w:id="21"/>
    </w:p>
    <w:p w14:paraId="078FC65C" w14:textId="794AE102" w:rsidR="00346D22" w:rsidRDefault="00346D22" w:rsidP="00346D22">
      <w:pPr>
        <w:rPr>
          <w:lang w:val="fi-FI"/>
        </w:rPr>
      </w:pPr>
      <w:r>
        <w:rPr>
          <w:lang w:val="fi-FI"/>
        </w:rPr>
        <w:t xml:space="preserve">-luokissa </w:t>
      </w:r>
      <w:r w:rsidR="00CB54D4">
        <w:rPr>
          <w:lang w:val="fi-FI"/>
        </w:rPr>
        <w:t>T</w:t>
      </w:r>
      <w:r>
        <w:rPr>
          <w:lang w:val="fi-FI"/>
        </w:rPr>
        <w:t xml:space="preserve">11 ja </w:t>
      </w:r>
      <w:r w:rsidR="00CB54D4">
        <w:rPr>
          <w:lang w:val="fi-FI"/>
        </w:rPr>
        <w:t>T</w:t>
      </w:r>
      <w:r>
        <w:rPr>
          <w:lang w:val="fi-FI"/>
        </w:rPr>
        <w:t>12 kilpailija saa käydä koskemassa rimaa ennen varsinaista hyppysuoritusta. Tällöin pudotettua rimaa ei lasketa pudotukseksi kilpailussa</w:t>
      </w:r>
    </w:p>
    <w:p w14:paraId="1AFD1B21" w14:textId="55CA4C01" w:rsidR="00B77458" w:rsidRDefault="00B77458" w:rsidP="00346D22">
      <w:pPr>
        <w:rPr>
          <w:lang w:val="fi-FI"/>
        </w:rPr>
      </w:pPr>
      <w:r>
        <w:rPr>
          <w:lang w:val="fi-FI"/>
        </w:rPr>
        <w:t xml:space="preserve">-pituushypyssä luokissa </w:t>
      </w:r>
      <w:r w:rsidR="00CB54D4">
        <w:rPr>
          <w:lang w:val="fi-FI"/>
        </w:rPr>
        <w:t>T</w:t>
      </w:r>
      <w:r>
        <w:rPr>
          <w:lang w:val="fi-FI"/>
        </w:rPr>
        <w:t xml:space="preserve">11 ja </w:t>
      </w:r>
      <w:r w:rsidR="00CB54D4">
        <w:rPr>
          <w:lang w:val="fi-FI"/>
        </w:rPr>
        <w:t>T</w:t>
      </w:r>
      <w:r>
        <w:rPr>
          <w:lang w:val="fi-FI"/>
        </w:rPr>
        <w:t>12 käytetään 1.00mx1.22 ponnistusaluetta. Mittaaminen tapahtuu ponnistuskohdasta tai ponnistusalueen takareunasta, jos ponnistus lähti ponnistusalueen takaa</w:t>
      </w:r>
    </w:p>
    <w:p w14:paraId="31B95E89" w14:textId="49460B77" w:rsidR="00346D22" w:rsidRDefault="00346D22" w:rsidP="00346D22">
      <w:pPr>
        <w:rPr>
          <w:lang w:val="fi-FI"/>
        </w:rPr>
      </w:pPr>
      <w:r>
        <w:rPr>
          <w:lang w:val="fi-FI"/>
        </w:rPr>
        <w:t xml:space="preserve">-pituushypyn luokissa </w:t>
      </w:r>
      <w:r w:rsidR="00CB54D4">
        <w:rPr>
          <w:lang w:val="fi-FI"/>
        </w:rPr>
        <w:t>T</w:t>
      </w:r>
      <w:r w:rsidR="00B77458">
        <w:rPr>
          <w:lang w:val="fi-FI"/>
        </w:rPr>
        <w:t>61</w:t>
      </w:r>
      <w:r w:rsidR="0089451F" w:rsidRPr="00917C89">
        <w:rPr>
          <w:sz w:val="18"/>
          <w:szCs w:val="18"/>
          <w:lang w:val="fi-FI"/>
        </w:rPr>
        <w:t>–</w:t>
      </w:r>
      <w:r w:rsidR="00B77458">
        <w:rPr>
          <w:lang w:val="fi-FI"/>
        </w:rPr>
        <w:t>64</w:t>
      </w:r>
      <w:r>
        <w:rPr>
          <w:lang w:val="fi-FI"/>
        </w:rPr>
        <w:t xml:space="preserve"> voi urheilija aloittaa yrityksensä uudelleen proteesin irrottua</w:t>
      </w:r>
      <w:r w:rsidR="00EC6A28">
        <w:rPr>
          <w:lang w:val="fi-FI"/>
        </w:rPr>
        <w:t xml:space="preserve"> </w:t>
      </w:r>
      <w:r w:rsidR="00EC6A28" w:rsidRPr="002343AE">
        <w:rPr>
          <w:lang w:val="fi-FI"/>
        </w:rPr>
        <w:t>ennen ponnistusta</w:t>
      </w:r>
      <w:r>
        <w:rPr>
          <w:lang w:val="fi-FI"/>
        </w:rPr>
        <w:t xml:space="preserve"> aikarajan sallimissa rajoissa</w:t>
      </w:r>
    </w:p>
    <w:p w14:paraId="2F6C8091" w14:textId="7541663C" w:rsidR="00346D22" w:rsidRDefault="00346D22" w:rsidP="00346D22">
      <w:pPr>
        <w:rPr>
          <w:lang w:val="fi-FI"/>
        </w:rPr>
      </w:pPr>
      <w:r>
        <w:rPr>
          <w:lang w:val="fi-FI"/>
        </w:rPr>
        <w:lastRenderedPageBreak/>
        <w:t xml:space="preserve">-pituushypyn luokissa </w:t>
      </w:r>
      <w:r w:rsidR="00CB54D4">
        <w:rPr>
          <w:lang w:val="fi-FI"/>
        </w:rPr>
        <w:t>T</w:t>
      </w:r>
      <w:r w:rsidR="00B77458">
        <w:rPr>
          <w:lang w:val="fi-FI"/>
        </w:rPr>
        <w:t>61</w:t>
      </w:r>
      <w:r w:rsidR="0089451F" w:rsidRPr="00917C89">
        <w:rPr>
          <w:sz w:val="18"/>
          <w:szCs w:val="18"/>
          <w:lang w:val="fi-FI"/>
        </w:rPr>
        <w:t>–</w:t>
      </w:r>
      <w:r w:rsidR="00B77458">
        <w:rPr>
          <w:lang w:val="fi-FI"/>
        </w:rPr>
        <w:t>64</w:t>
      </w:r>
      <w:r>
        <w:rPr>
          <w:lang w:val="fi-FI"/>
        </w:rPr>
        <w:t xml:space="preserve"> proteesin irrotessa kilpailijan suoritus mitataan irronneesta proteesista, mikäli se on lähimpänä lankkua. Jos proteesi jää hiekkakasan ulkopu</w:t>
      </w:r>
      <w:r w:rsidR="003A3C5A">
        <w:rPr>
          <w:lang w:val="fi-FI"/>
        </w:rPr>
        <w:t>o</w:t>
      </w:r>
      <w:r>
        <w:rPr>
          <w:lang w:val="fi-FI"/>
        </w:rPr>
        <w:t>lelle, suoritus on hylätty</w:t>
      </w:r>
    </w:p>
    <w:p w14:paraId="25134F86" w14:textId="77777777" w:rsidR="00B77458" w:rsidRDefault="00B77458" w:rsidP="00346D22">
      <w:pPr>
        <w:rPr>
          <w:lang w:val="fi-FI"/>
        </w:rPr>
      </w:pPr>
    </w:p>
    <w:p w14:paraId="6DB250A2" w14:textId="3AD6AA4C" w:rsidR="00D63C3E" w:rsidRPr="006F6F43" w:rsidRDefault="00CB54D4" w:rsidP="00D63C3E">
      <w:pPr>
        <w:pStyle w:val="Otsikko3"/>
        <w:rPr>
          <w:lang w:val="fi-FI"/>
        </w:rPr>
      </w:pPr>
      <w:bookmarkStart w:id="22" w:name="_Toc59015048"/>
      <w:r>
        <w:rPr>
          <w:lang w:val="fi-FI"/>
        </w:rPr>
        <w:t>4</w:t>
      </w:r>
      <w:r w:rsidR="006F6F43">
        <w:rPr>
          <w:lang w:val="fi-FI"/>
        </w:rPr>
        <w:t xml:space="preserve">.2.3 </w:t>
      </w:r>
      <w:r w:rsidR="00D63C3E" w:rsidRPr="006F6F43">
        <w:rPr>
          <w:lang w:val="fi-FI"/>
        </w:rPr>
        <w:t>Heittotuoli</w:t>
      </w:r>
      <w:bookmarkEnd w:id="22"/>
    </w:p>
    <w:p w14:paraId="6CCC4EA9" w14:textId="1BEBD3C8" w:rsidR="00D63C3E" w:rsidRDefault="008C61FF" w:rsidP="00D63C3E">
      <w:pPr>
        <w:rPr>
          <w:lang w:val="fi-FI"/>
        </w:rPr>
      </w:pPr>
      <w:r>
        <w:rPr>
          <w:lang w:val="fi-FI"/>
        </w:rPr>
        <w:t>-voidaan käyttää luokissa F31</w:t>
      </w:r>
      <w:r w:rsidR="0089451F" w:rsidRPr="00917C89">
        <w:rPr>
          <w:sz w:val="18"/>
          <w:szCs w:val="18"/>
          <w:lang w:val="fi-FI"/>
        </w:rPr>
        <w:t>–</w:t>
      </w:r>
      <w:r w:rsidR="00D63C3E">
        <w:rPr>
          <w:lang w:val="fi-FI"/>
        </w:rPr>
        <w:t>34 ja F51</w:t>
      </w:r>
      <w:r w:rsidR="0089451F" w:rsidRPr="00917C89">
        <w:rPr>
          <w:sz w:val="18"/>
          <w:szCs w:val="18"/>
          <w:lang w:val="fi-FI"/>
        </w:rPr>
        <w:t>–</w:t>
      </w:r>
      <w:r w:rsidR="00D63C3E">
        <w:rPr>
          <w:lang w:val="fi-FI"/>
        </w:rPr>
        <w:t>5</w:t>
      </w:r>
      <w:r w:rsidR="00B77458">
        <w:rPr>
          <w:lang w:val="fi-FI"/>
        </w:rPr>
        <w:t>7</w:t>
      </w:r>
      <w:r w:rsidR="00520084">
        <w:rPr>
          <w:lang w:val="fi-FI"/>
        </w:rPr>
        <w:t xml:space="preserve"> ja avoimessa tuoliluokassa</w:t>
      </w:r>
    </w:p>
    <w:p w14:paraId="74F29450" w14:textId="77777777" w:rsidR="00D63C3E" w:rsidRDefault="00D63C3E" w:rsidP="00D63C3E">
      <w:pPr>
        <w:rPr>
          <w:lang w:val="fi-FI"/>
        </w:rPr>
      </w:pPr>
      <w:r>
        <w:rPr>
          <w:lang w:val="fi-FI"/>
        </w:rPr>
        <w:t>-heittotuolin istuimen korkeus saa olla korkeintaan 75 cm</w:t>
      </w:r>
      <w:r w:rsidR="00EC6A28">
        <w:rPr>
          <w:lang w:val="fi-FI"/>
        </w:rPr>
        <w:t xml:space="preserve"> </w:t>
      </w:r>
      <w:r w:rsidR="00EC6A28" w:rsidRPr="002343AE">
        <w:rPr>
          <w:lang w:val="fi-FI"/>
        </w:rPr>
        <w:t xml:space="preserve">ja istuimen tulee olla neliskulmainen tai suorakaiteen muotoinen, jokainen sivu vähintään </w:t>
      </w:r>
      <w:proofErr w:type="gramStart"/>
      <w:r w:rsidR="00EC6A28" w:rsidRPr="002343AE">
        <w:rPr>
          <w:lang w:val="fi-FI"/>
        </w:rPr>
        <w:t>30cm</w:t>
      </w:r>
      <w:proofErr w:type="gramEnd"/>
      <w:r w:rsidR="00EC6A28" w:rsidRPr="002343AE">
        <w:rPr>
          <w:lang w:val="fi-FI"/>
        </w:rPr>
        <w:t xml:space="preserve"> pituinen</w:t>
      </w:r>
    </w:p>
    <w:p w14:paraId="1930C90F" w14:textId="77777777" w:rsidR="00D63C3E" w:rsidRDefault="008C61FF" w:rsidP="00D63C3E">
      <w:pPr>
        <w:rPr>
          <w:lang w:val="fi-FI"/>
        </w:rPr>
      </w:pPr>
      <w:r>
        <w:rPr>
          <w:lang w:val="fi-FI"/>
        </w:rPr>
        <w:t>-jalkatuista ei saa</w:t>
      </w:r>
      <w:r w:rsidR="00D63C3E">
        <w:rPr>
          <w:lang w:val="fi-FI"/>
        </w:rPr>
        <w:t xml:space="preserve"> olla etua suorituksessa </w:t>
      </w:r>
    </w:p>
    <w:p w14:paraId="7F9E11FF" w14:textId="40A26330" w:rsidR="00D63C3E" w:rsidRDefault="00D63C3E" w:rsidP="00D63C3E">
      <w:pPr>
        <w:rPr>
          <w:lang w:val="fi-FI"/>
        </w:rPr>
      </w:pPr>
      <w:r>
        <w:rPr>
          <w:lang w:val="fi-FI"/>
        </w:rPr>
        <w:t xml:space="preserve">-vapaan käden tuki </w:t>
      </w:r>
      <w:r w:rsidR="008C61FF">
        <w:rPr>
          <w:lang w:val="fi-FI"/>
        </w:rPr>
        <w:t>voi olla valmistettu metallista, lasikuidusta tai vastaavasta materiaalista</w:t>
      </w:r>
      <w:r w:rsidR="00B77458">
        <w:rPr>
          <w:lang w:val="fi-FI"/>
        </w:rPr>
        <w:t>,</w:t>
      </w:r>
      <w:r w:rsidR="008C61FF">
        <w:rPr>
          <w:lang w:val="fi-FI"/>
        </w:rPr>
        <w:t xml:space="preserve"> mutta siinä ei saa olla niveliä tai liitoskohtia</w:t>
      </w:r>
    </w:p>
    <w:p w14:paraId="6E2563C3" w14:textId="77777777" w:rsidR="008C61FF" w:rsidRDefault="008C61FF" w:rsidP="00D63C3E">
      <w:pPr>
        <w:rPr>
          <w:lang w:val="fi-FI"/>
        </w:rPr>
      </w:pPr>
      <w:r>
        <w:rPr>
          <w:lang w:val="fi-FI"/>
        </w:rPr>
        <w:t>-turvallisuuden ja tasapainon parantamiseksi voidaan käyttää sivutukia</w:t>
      </w:r>
    </w:p>
    <w:p w14:paraId="2E0E019C" w14:textId="77777777" w:rsidR="00223143" w:rsidRDefault="00223143" w:rsidP="00223143">
      <w:pPr>
        <w:tabs>
          <w:tab w:val="left" w:pos="-1296"/>
          <w:tab w:val="left" w:pos="0"/>
          <w:tab w:val="left" w:pos="1296"/>
          <w:tab w:val="left" w:pos="2592"/>
          <w:tab w:val="left" w:pos="3888"/>
          <w:tab w:val="left" w:pos="5184"/>
          <w:tab w:val="left" w:pos="6480"/>
          <w:tab w:val="left" w:pos="7776"/>
          <w:tab w:val="left" w:pos="9072"/>
        </w:tabs>
        <w:suppressAutoHyphens/>
        <w:rPr>
          <w:lang w:val="fi-FI"/>
        </w:rPr>
      </w:pPr>
    </w:p>
    <w:p w14:paraId="6A608A3F" w14:textId="06CC28C1" w:rsidR="00223143" w:rsidRDefault="00CB54D4" w:rsidP="00223143">
      <w:pPr>
        <w:pStyle w:val="Otsikko2"/>
        <w:rPr>
          <w:lang w:val="fi-FI"/>
        </w:rPr>
      </w:pPr>
      <w:bookmarkStart w:id="23" w:name="_Toc59015049"/>
      <w:r>
        <w:rPr>
          <w:lang w:val="fi-FI"/>
        </w:rPr>
        <w:t>4</w:t>
      </w:r>
      <w:r w:rsidR="00223143">
        <w:rPr>
          <w:lang w:val="fi-FI"/>
        </w:rPr>
        <w:t>.3 Lajit ja erityispiirteet taulukoituna:</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717"/>
        <w:gridCol w:w="1768"/>
        <w:gridCol w:w="1940"/>
      </w:tblGrid>
      <w:tr w:rsidR="00223143" w:rsidRPr="00C32CA1" w14:paraId="0C1268B4" w14:textId="77777777" w:rsidTr="172D1DED">
        <w:tc>
          <w:tcPr>
            <w:tcW w:w="1749" w:type="dxa"/>
          </w:tcPr>
          <w:p w14:paraId="14A48528" w14:textId="77777777" w:rsidR="00223143" w:rsidRPr="002A28B9" w:rsidRDefault="00223143" w:rsidP="00223143">
            <w:pPr>
              <w:rPr>
                <w:sz w:val="18"/>
                <w:szCs w:val="18"/>
                <w:lang w:val="fi-FI"/>
              </w:rPr>
            </w:pPr>
          </w:p>
        </w:tc>
        <w:tc>
          <w:tcPr>
            <w:tcW w:w="1717" w:type="dxa"/>
          </w:tcPr>
          <w:p w14:paraId="06950316" w14:textId="60E55512" w:rsidR="00223143" w:rsidRPr="002A28B9" w:rsidRDefault="00DB4EAA" w:rsidP="00223143">
            <w:pPr>
              <w:rPr>
                <w:sz w:val="18"/>
                <w:szCs w:val="18"/>
                <w:lang w:val="fi-FI"/>
              </w:rPr>
            </w:pPr>
            <w:proofErr w:type="spellStart"/>
            <w:r>
              <w:rPr>
                <w:sz w:val="18"/>
                <w:szCs w:val="18"/>
                <w:lang w:val="fi-FI"/>
              </w:rPr>
              <w:t>W</w:t>
            </w:r>
            <w:r w:rsidR="00CB3855">
              <w:rPr>
                <w:sz w:val="18"/>
                <w:szCs w:val="18"/>
                <w:lang w:val="fi-FI"/>
              </w:rPr>
              <w:t>A:</w:t>
            </w:r>
            <w:r>
              <w:rPr>
                <w:sz w:val="18"/>
                <w:szCs w:val="18"/>
                <w:lang w:val="fi-FI"/>
              </w:rPr>
              <w:t>n</w:t>
            </w:r>
            <w:proofErr w:type="spellEnd"/>
            <w:r>
              <w:rPr>
                <w:sz w:val="18"/>
                <w:szCs w:val="18"/>
                <w:lang w:val="fi-FI"/>
              </w:rPr>
              <w:t xml:space="preserve"> säännöt</w:t>
            </w:r>
          </w:p>
        </w:tc>
        <w:tc>
          <w:tcPr>
            <w:tcW w:w="1768" w:type="dxa"/>
          </w:tcPr>
          <w:p w14:paraId="1DA41546" w14:textId="1FB4B383" w:rsidR="00223143" w:rsidRPr="002A28B9" w:rsidRDefault="00DB4EAA" w:rsidP="00223143">
            <w:pPr>
              <w:rPr>
                <w:sz w:val="18"/>
                <w:szCs w:val="18"/>
                <w:lang w:val="fi-FI"/>
              </w:rPr>
            </w:pPr>
            <w:r>
              <w:rPr>
                <w:sz w:val="18"/>
                <w:szCs w:val="18"/>
                <w:lang w:val="fi-FI"/>
              </w:rPr>
              <w:t>WA</w:t>
            </w:r>
            <w:r w:rsidR="00CB3855">
              <w:rPr>
                <w:sz w:val="18"/>
                <w:szCs w:val="18"/>
                <w:lang w:val="fi-FI"/>
              </w:rPr>
              <w:t>/</w:t>
            </w:r>
            <w:proofErr w:type="spellStart"/>
            <w:r w:rsidR="00CB3855">
              <w:rPr>
                <w:sz w:val="18"/>
                <w:szCs w:val="18"/>
                <w:lang w:val="fi-FI"/>
              </w:rPr>
              <w:t>WPA</w:t>
            </w:r>
            <w:r>
              <w:rPr>
                <w:sz w:val="18"/>
                <w:szCs w:val="18"/>
                <w:lang w:val="fi-FI"/>
              </w:rPr>
              <w:t>:n</w:t>
            </w:r>
            <w:proofErr w:type="spellEnd"/>
            <w:r w:rsidR="00223143" w:rsidRPr="002A28B9">
              <w:rPr>
                <w:sz w:val="18"/>
                <w:szCs w:val="18"/>
                <w:lang w:val="fi-FI"/>
              </w:rPr>
              <w:t xml:space="preserve"> säännöt</w:t>
            </w:r>
          </w:p>
          <w:p w14:paraId="3AD0CD56" w14:textId="7D61FCEF" w:rsidR="00223143" w:rsidRPr="002A28B9" w:rsidRDefault="00CB3855" w:rsidP="00223143">
            <w:pPr>
              <w:rPr>
                <w:sz w:val="18"/>
                <w:szCs w:val="18"/>
                <w:lang w:val="fi-FI"/>
              </w:rPr>
            </w:pPr>
            <w:r>
              <w:rPr>
                <w:sz w:val="18"/>
                <w:szCs w:val="18"/>
                <w:lang w:val="fi-FI"/>
              </w:rPr>
              <w:t>(</w:t>
            </w:r>
            <w:r w:rsidR="00223143" w:rsidRPr="002A28B9">
              <w:rPr>
                <w:sz w:val="18"/>
                <w:szCs w:val="18"/>
                <w:lang w:val="fi-FI"/>
              </w:rPr>
              <w:t>kelaus/heittotuoli</w:t>
            </w:r>
            <w:r>
              <w:rPr>
                <w:sz w:val="18"/>
                <w:szCs w:val="18"/>
                <w:lang w:val="fi-FI"/>
              </w:rPr>
              <w:t>)</w:t>
            </w:r>
          </w:p>
        </w:tc>
        <w:tc>
          <w:tcPr>
            <w:tcW w:w="1940" w:type="dxa"/>
          </w:tcPr>
          <w:p w14:paraId="77622AD7" w14:textId="75ED2BEB" w:rsidR="00223143" w:rsidRPr="002A28B9" w:rsidRDefault="00DB4EAA" w:rsidP="00223143">
            <w:pPr>
              <w:rPr>
                <w:sz w:val="18"/>
                <w:szCs w:val="18"/>
                <w:lang w:val="fi-FI"/>
              </w:rPr>
            </w:pPr>
            <w:r>
              <w:rPr>
                <w:sz w:val="18"/>
                <w:szCs w:val="18"/>
                <w:lang w:val="fi-FI"/>
              </w:rPr>
              <w:t>WA</w:t>
            </w:r>
            <w:r w:rsidR="00CB3855">
              <w:rPr>
                <w:sz w:val="18"/>
                <w:szCs w:val="18"/>
                <w:lang w:val="fi-FI"/>
              </w:rPr>
              <w:t>/</w:t>
            </w:r>
            <w:proofErr w:type="spellStart"/>
            <w:r w:rsidR="00CB3855">
              <w:rPr>
                <w:sz w:val="18"/>
                <w:szCs w:val="18"/>
                <w:lang w:val="fi-FI"/>
              </w:rPr>
              <w:t>WPA:</w:t>
            </w:r>
            <w:r w:rsidR="00223143" w:rsidRPr="002A28B9">
              <w:rPr>
                <w:sz w:val="18"/>
                <w:szCs w:val="18"/>
                <w:lang w:val="fi-FI"/>
              </w:rPr>
              <w:t>n</w:t>
            </w:r>
            <w:proofErr w:type="spellEnd"/>
            <w:r w:rsidR="00223143" w:rsidRPr="002A28B9">
              <w:rPr>
                <w:sz w:val="18"/>
                <w:szCs w:val="18"/>
                <w:lang w:val="fi-FI"/>
              </w:rPr>
              <w:t xml:space="preserve"> säännöt </w:t>
            </w:r>
            <w:r w:rsidR="00CB3855">
              <w:rPr>
                <w:sz w:val="18"/>
                <w:szCs w:val="18"/>
                <w:lang w:val="fi-FI"/>
              </w:rPr>
              <w:t>(</w:t>
            </w:r>
            <w:r w:rsidR="00223143" w:rsidRPr="002A28B9">
              <w:rPr>
                <w:sz w:val="18"/>
                <w:szCs w:val="18"/>
                <w:lang w:val="fi-FI"/>
              </w:rPr>
              <w:t>opas luok</w:t>
            </w:r>
            <w:r w:rsidR="00CB3855">
              <w:rPr>
                <w:sz w:val="18"/>
                <w:szCs w:val="18"/>
                <w:lang w:val="fi-FI"/>
              </w:rPr>
              <w:t>issa</w:t>
            </w:r>
            <w:r w:rsidR="00223143" w:rsidRPr="002A28B9">
              <w:rPr>
                <w:sz w:val="18"/>
                <w:szCs w:val="18"/>
                <w:lang w:val="fi-FI"/>
              </w:rPr>
              <w:t xml:space="preserve"> 11 ja 12</w:t>
            </w:r>
            <w:r w:rsidR="00CB3855">
              <w:rPr>
                <w:sz w:val="18"/>
                <w:szCs w:val="18"/>
                <w:lang w:val="fi-FI"/>
              </w:rPr>
              <w:t>)</w:t>
            </w:r>
          </w:p>
        </w:tc>
      </w:tr>
      <w:tr w:rsidR="00223143" w:rsidRPr="008C4A61" w14:paraId="560C659E" w14:textId="77777777" w:rsidTr="172D1DED">
        <w:tc>
          <w:tcPr>
            <w:tcW w:w="1749" w:type="dxa"/>
          </w:tcPr>
          <w:p w14:paraId="394778C3" w14:textId="1A6FD4F7" w:rsidR="00223143" w:rsidRPr="002A28B9" w:rsidRDefault="00B77458" w:rsidP="00223143">
            <w:pPr>
              <w:rPr>
                <w:sz w:val="18"/>
                <w:szCs w:val="18"/>
                <w:lang w:val="fi-FI"/>
              </w:rPr>
            </w:pPr>
            <w:proofErr w:type="gramStart"/>
            <w:r>
              <w:rPr>
                <w:sz w:val="18"/>
                <w:szCs w:val="18"/>
                <w:lang w:val="fi-FI"/>
              </w:rPr>
              <w:t>60m</w:t>
            </w:r>
            <w:proofErr w:type="gramEnd"/>
            <w:r>
              <w:rPr>
                <w:sz w:val="18"/>
                <w:szCs w:val="18"/>
                <w:lang w:val="fi-FI"/>
              </w:rPr>
              <w:t xml:space="preserve">, </w:t>
            </w:r>
            <w:r w:rsidR="00223143" w:rsidRPr="002A28B9">
              <w:rPr>
                <w:sz w:val="18"/>
                <w:szCs w:val="18"/>
                <w:lang w:val="fi-FI"/>
              </w:rPr>
              <w:t>100m</w:t>
            </w:r>
            <w:r w:rsidR="00254138">
              <w:rPr>
                <w:sz w:val="18"/>
                <w:szCs w:val="18"/>
                <w:lang w:val="fi-FI"/>
              </w:rPr>
              <w:t>, 200m</w:t>
            </w:r>
          </w:p>
        </w:tc>
        <w:tc>
          <w:tcPr>
            <w:tcW w:w="1717" w:type="dxa"/>
          </w:tcPr>
          <w:p w14:paraId="1D0AC0DF" w14:textId="5205B9AA" w:rsidR="00B77458" w:rsidRDefault="00B77458" w:rsidP="00223143">
            <w:pPr>
              <w:rPr>
                <w:sz w:val="18"/>
                <w:szCs w:val="18"/>
                <w:lang w:val="fi-FI"/>
              </w:rPr>
            </w:pPr>
            <w:r>
              <w:rPr>
                <w:sz w:val="18"/>
                <w:szCs w:val="18"/>
                <w:lang w:val="fi-FI"/>
              </w:rPr>
              <w:t>T 13</w:t>
            </w:r>
          </w:p>
          <w:p w14:paraId="05F0B399" w14:textId="0BAEE1CB" w:rsidR="00223143" w:rsidRDefault="00223143" w:rsidP="00223143">
            <w:pPr>
              <w:rPr>
                <w:sz w:val="18"/>
                <w:szCs w:val="18"/>
                <w:lang w:val="fi-FI"/>
              </w:rPr>
            </w:pPr>
            <w:r w:rsidRPr="002A28B9">
              <w:rPr>
                <w:sz w:val="18"/>
                <w:szCs w:val="18"/>
                <w:lang w:val="fi-FI"/>
              </w:rPr>
              <w:t>T 20</w:t>
            </w:r>
            <w:r w:rsidR="00B77458" w:rsidRPr="002A28B9">
              <w:rPr>
                <w:sz w:val="18"/>
                <w:szCs w:val="18"/>
                <w:lang w:val="fi-FI"/>
              </w:rPr>
              <w:t>–</w:t>
            </w:r>
            <w:r w:rsidR="00B77458">
              <w:rPr>
                <w:sz w:val="18"/>
                <w:szCs w:val="18"/>
                <w:lang w:val="fi-FI"/>
              </w:rPr>
              <w:t>21</w:t>
            </w:r>
          </w:p>
          <w:p w14:paraId="4F18DD7F" w14:textId="41933302" w:rsidR="00204025" w:rsidRPr="002A28B9" w:rsidRDefault="00204025" w:rsidP="00223143">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7E26B77D" w14:textId="4778E8FF" w:rsidR="00223143" w:rsidRPr="002A28B9" w:rsidRDefault="00223143" w:rsidP="00223143">
            <w:pPr>
              <w:rPr>
                <w:sz w:val="18"/>
                <w:szCs w:val="18"/>
                <w:lang w:val="fi-FI"/>
              </w:rPr>
            </w:pPr>
            <w:r w:rsidRPr="002A28B9">
              <w:rPr>
                <w:sz w:val="18"/>
                <w:szCs w:val="18"/>
                <w:lang w:val="fi-FI"/>
              </w:rPr>
              <w:t>T 40</w:t>
            </w:r>
            <w:r w:rsidR="00B77458" w:rsidRPr="002A28B9">
              <w:rPr>
                <w:sz w:val="18"/>
                <w:szCs w:val="18"/>
                <w:lang w:val="fi-FI"/>
              </w:rPr>
              <w:t>–</w:t>
            </w:r>
            <w:r w:rsidR="00B77458">
              <w:rPr>
                <w:sz w:val="18"/>
                <w:szCs w:val="18"/>
                <w:lang w:val="fi-FI"/>
              </w:rPr>
              <w:t>41</w:t>
            </w:r>
          </w:p>
          <w:p w14:paraId="2E5A3E7B" w14:textId="14A3183F" w:rsidR="00223143" w:rsidRDefault="00223143" w:rsidP="00223143">
            <w:pPr>
              <w:rPr>
                <w:sz w:val="18"/>
                <w:szCs w:val="18"/>
                <w:lang w:val="fi-FI"/>
              </w:rPr>
            </w:pPr>
            <w:r w:rsidRPr="002A28B9">
              <w:rPr>
                <w:sz w:val="18"/>
                <w:szCs w:val="18"/>
                <w:lang w:val="fi-FI"/>
              </w:rPr>
              <w:t>T 42–4</w:t>
            </w:r>
            <w:r w:rsidR="00B77458">
              <w:rPr>
                <w:sz w:val="18"/>
                <w:szCs w:val="18"/>
                <w:lang w:val="fi-FI"/>
              </w:rPr>
              <w:t>7</w:t>
            </w:r>
          </w:p>
          <w:p w14:paraId="0CD78FE6" w14:textId="6D3B459B" w:rsidR="00C32CA1" w:rsidRPr="00C32CA1" w:rsidRDefault="00B77458" w:rsidP="00223143">
            <w:pPr>
              <w:rPr>
                <w:sz w:val="18"/>
                <w:szCs w:val="18"/>
                <w:lang w:val="fi-FI"/>
              </w:rPr>
            </w:pPr>
            <w:r>
              <w:rPr>
                <w:sz w:val="18"/>
                <w:szCs w:val="18"/>
                <w:lang w:val="fi-FI"/>
              </w:rPr>
              <w:t>T 61</w:t>
            </w:r>
            <w:r w:rsidRPr="002A28B9">
              <w:rPr>
                <w:sz w:val="18"/>
                <w:szCs w:val="18"/>
                <w:lang w:val="fi-FI"/>
              </w:rPr>
              <w:t>–</w:t>
            </w:r>
            <w:r>
              <w:rPr>
                <w:sz w:val="18"/>
                <w:szCs w:val="18"/>
                <w:lang w:val="fi-FI"/>
              </w:rPr>
              <w:t>64</w:t>
            </w:r>
            <w:r w:rsidR="00C32CA1">
              <w:rPr>
                <w:color w:val="FF0000"/>
                <w:sz w:val="18"/>
                <w:szCs w:val="18"/>
                <w:lang w:val="fi-FI"/>
              </w:rPr>
              <w:t xml:space="preserve"> </w:t>
            </w:r>
          </w:p>
          <w:p w14:paraId="571BC920" w14:textId="33E47640" w:rsidR="00E10B28" w:rsidRPr="002A28B9" w:rsidRDefault="00223143" w:rsidP="00223143">
            <w:pPr>
              <w:rPr>
                <w:sz w:val="18"/>
                <w:szCs w:val="18"/>
                <w:lang w:val="fi-FI"/>
              </w:rPr>
            </w:pPr>
            <w:r w:rsidRPr="002A28B9">
              <w:rPr>
                <w:sz w:val="18"/>
                <w:szCs w:val="18"/>
                <w:lang w:val="fi-FI"/>
              </w:rPr>
              <w:t>E</w:t>
            </w:r>
            <w:r w:rsidR="00520084">
              <w:rPr>
                <w:sz w:val="18"/>
                <w:szCs w:val="18"/>
                <w:lang w:val="fi-FI"/>
              </w:rPr>
              <w:t>, K</w:t>
            </w:r>
            <w:r w:rsidR="00B77458">
              <w:rPr>
                <w:sz w:val="18"/>
                <w:szCs w:val="18"/>
                <w:lang w:val="fi-FI"/>
              </w:rPr>
              <w:t xml:space="preserve"> + avoin </w:t>
            </w:r>
            <w:proofErr w:type="spellStart"/>
            <w:r w:rsidR="00B77458">
              <w:rPr>
                <w:sz w:val="18"/>
                <w:szCs w:val="18"/>
                <w:lang w:val="fi-FI"/>
              </w:rPr>
              <w:t>pystyl</w:t>
            </w:r>
            <w:proofErr w:type="spellEnd"/>
            <w:r w:rsidR="00B77458">
              <w:rPr>
                <w:sz w:val="18"/>
                <w:szCs w:val="18"/>
                <w:lang w:val="fi-FI"/>
              </w:rPr>
              <w:t>.</w:t>
            </w:r>
          </w:p>
        </w:tc>
        <w:tc>
          <w:tcPr>
            <w:tcW w:w="1768" w:type="dxa"/>
          </w:tcPr>
          <w:p w14:paraId="4023FF11" w14:textId="2901A70A"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54913E1A" w14:textId="77777777" w:rsidR="00204025" w:rsidRDefault="00204025" w:rsidP="00223143">
            <w:pPr>
              <w:rPr>
                <w:sz w:val="18"/>
                <w:szCs w:val="18"/>
                <w:lang w:val="fi-FI"/>
              </w:rPr>
            </w:pPr>
            <w:r>
              <w:rPr>
                <w:sz w:val="18"/>
                <w:szCs w:val="18"/>
                <w:lang w:val="fi-FI"/>
              </w:rPr>
              <w:t>T</w:t>
            </w:r>
            <w:r w:rsidR="00523DA2">
              <w:rPr>
                <w:sz w:val="18"/>
                <w:szCs w:val="18"/>
                <w:lang w:val="fi-FI"/>
              </w:rPr>
              <w:t xml:space="preserve"> 33</w:t>
            </w:r>
            <w:r w:rsidR="00520084" w:rsidRPr="002A28B9">
              <w:rPr>
                <w:sz w:val="18"/>
                <w:szCs w:val="18"/>
                <w:lang w:val="fi-FI"/>
              </w:rPr>
              <w:t>–</w:t>
            </w:r>
            <w:r w:rsidR="00523DA2">
              <w:rPr>
                <w:sz w:val="18"/>
                <w:szCs w:val="18"/>
                <w:lang w:val="fi-FI"/>
              </w:rPr>
              <w:t>34</w:t>
            </w:r>
          </w:p>
          <w:p w14:paraId="5FFFC5A9" w14:textId="2EEAC61C" w:rsidR="00C32CA1" w:rsidRPr="002A28B9" w:rsidRDefault="00C32CA1" w:rsidP="00223143">
            <w:pPr>
              <w:rPr>
                <w:sz w:val="18"/>
                <w:szCs w:val="18"/>
                <w:lang w:val="fi-FI"/>
              </w:rPr>
            </w:pPr>
            <w:r w:rsidRPr="00C32CA1">
              <w:rPr>
                <w:color w:val="FF0000"/>
                <w:sz w:val="18"/>
                <w:szCs w:val="18"/>
                <w:lang w:val="fi-FI"/>
              </w:rPr>
              <w:t xml:space="preserve">T </w:t>
            </w:r>
            <w:proofErr w:type="gramStart"/>
            <w:r w:rsidRPr="00C32CA1">
              <w:rPr>
                <w:color w:val="FF0000"/>
                <w:sz w:val="18"/>
                <w:szCs w:val="18"/>
                <w:lang w:val="fi-FI"/>
              </w:rPr>
              <w:t>71-72</w:t>
            </w:r>
            <w:proofErr w:type="gramEnd"/>
          </w:p>
        </w:tc>
        <w:tc>
          <w:tcPr>
            <w:tcW w:w="1940" w:type="dxa"/>
          </w:tcPr>
          <w:p w14:paraId="724ED9F4" w14:textId="6210B353"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223143" w:rsidRPr="008C4A61" w14:paraId="4F67373E" w14:textId="77777777" w:rsidTr="172D1DED">
        <w:tc>
          <w:tcPr>
            <w:tcW w:w="1749" w:type="dxa"/>
          </w:tcPr>
          <w:p w14:paraId="34A34188" w14:textId="77777777" w:rsidR="00223143" w:rsidRPr="002A28B9" w:rsidRDefault="00223143" w:rsidP="00223143">
            <w:pPr>
              <w:rPr>
                <w:sz w:val="18"/>
                <w:szCs w:val="18"/>
                <w:lang w:val="fi-FI"/>
              </w:rPr>
            </w:pPr>
            <w:proofErr w:type="gramStart"/>
            <w:r w:rsidRPr="002A28B9">
              <w:rPr>
                <w:sz w:val="18"/>
                <w:szCs w:val="18"/>
                <w:lang w:val="fi-FI"/>
              </w:rPr>
              <w:t>400m</w:t>
            </w:r>
            <w:proofErr w:type="gramEnd"/>
          </w:p>
        </w:tc>
        <w:tc>
          <w:tcPr>
            <w:tcW w:w="1717" w:type="dxa"/>
          </w:tcPr>
          <w:p w14:paraId="4F5588AD" w14:textId="79B3E6AD" w:rsidR="00B77458" w:rsidRDefault="00B77458" w:rsidP="00B77458">
            <w:pPr>
              <w:rPr>
                <w:sz w:val="18"/>
                <w:szCs w:val="18"/>
                <w:lang w:val="fi-FI"/>
              </w:rPr>
            </w:pPr>
            <w:r>
              <w:rPr>
                <w:sz w:val="18"/>
                <w:szCs w:val="18"/>
                <w:lang w:val="fi-FI"/>
              </w:rPr>
              <w:t>T 13</w:t>
            </w:r>
          </w:p>
          <w:p w14:paraId="7B690666" w14:textId="58F9AB49" w:rsidR="00B77458" w:rsidRDefault="00B77458" w:rsidP="00B77458">
            <w:pPr>
              <w:rPr>
                <w:sz w:val="18"/>
                <w:szCs w:val="18"/>
                <w:lang w:val="fi-FI"/>
              </w:rPr>
            </w:pPr>
            <w:r w:rsidRPr="002A28B9">
              <w:rPr>
                <w:sz w:val="18"/>
                <w:szCs w:val="18"/>
                <w:lang w:val="fi-FI"/>
              </w:rPr>
              <w:t>T 20–</w:t>
            </w:r>
            <w:r>
              <w:rPr>
                <w:sz w:val="18"/>
                <w:szCs w:val="18"/>
                <w:lang w:val="fi-FI"/>
              </w:rPr>
              <w:t>21</w:t>
            </w:r>
          </w:p>
          <w:p w14:paraId="7D2D0408" w14:textId="3772262C" w:rsidR="00F51ED4" w:rsidRPr="002A28B9" w:rsidRDefault="00F51ED4" w:rsidP="00B77458">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07276DF8" w14:textId="77777777" w:rsidR="00B77458" w:rsidRPr="002A28B9" w:rsidRDefault="00B77458" w:rsidP="00B77458">
            <w:pPr>
              <w:rPr>
                <w:sz w:val="18"/>
                <w:szCs w:val="18"/>
                <w:lang w:val="fi-FI"/>
              </w:rPr>
            </w:pPr>
            <w:r w:rsidRPr="002A28B9">
              <w:rPr>
                <w:sz w:val="18"/>
                <w:szCs w:val="18"/>
                <w:lang w:val="fi-FI"/>
              </w:rPr>
              <w:t>T 40–</w:t>
            </w:r>
            <w:r>
              <w:rPr>
                <w:sz w:val="18"/>
                <w:szCs w:val="18"/>
                <w:lang w:val="fi-FI"/>
              </w:rPr>
              <w:t>41</w:t>
            </w:r>
          </w:p>
          <w:p w14:paraId="0EB280C3" w14:textId="77777777" w:rsidR="00B77458" w:rsidRDefault="00B77458" w:rsidP="00B77458">
            <w:pPr>
              <w:rPr>
                <w:sz w:val="18"/>
                <w:szCs w:val="18"/>
                <w:lang w:val="fi-FI"/>
              </w:rPr>
            </w:pPr>
            <w:r w:rsidRPr="002A28B9">
              <w:rPr>
                <w:sz w:val="18"/>
                <w:szCs w:val="18"/>
                <w:lang w:val="fi-FI"/>
              </w:rPr>
              <w:t>T 42–4</w:t>
            </w:r>
            <w:r>
              <w:rPr>
                <w:sz w:val="18"/>
                <w:szCs w:val="18"/>
                <w:lang w:val="fi-FI"/>
              </w:rPr>
              <w:t>7</w:t>
            </w:r>
          </w:p>
          <w:p w14:paraId="71027F1F" w14:textId="77777777" w:rsidR="00B77458" w:rsidRPr="002A28B9" w:rsidRDefault="00B77458" w:rsidP="00B77458">
            <w:pPr>
              <w:rPr>
                <w:sz w:val="18"/>
                <w:szCs w:val="18"/>
                <w:lang w:val="fi-FI"/>
              </w:rPr>
            </w:pPr>
            <w:r>
              <w:rPr>
                <w:sz w:val="18"/>
                <w:szCs w:val="18"/>
                <w:lang w:val="fi-FI"/>
              </w:rPr>
              <w:t>T 61</w:t>
            </w:r>
            <w:r w:rsidRPr="002A28B9">
              <w:rPr>
                <w:sz w:val="18"/>
                <w:szCs w:val="18"/>
                <w:lang w:val="fi-FI"/>
              </w:rPr>
              <w:t>–</w:t>
            </w:r>
            <w:r>
              <w:rPr>
                <w:sz w:val="18"/>
                <w:szCs w:val="18"/>
                <w:lang w:val="fi-FI"/>
              </w:rPr>
              <w:t>64</w:t>
            </w:r>
          </w:p>
          <w:p w14:paraId="5940F520" w14:textId="04699665" w:rsidR="00254138" w:rsidRPr="002A28B9" w:rsidRDefault="00B77458" w:rsidP="00B77458">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3726A7D9" w14:textId="4FA66FB6"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2C08A3C5" w14:textId="513FBEEA" w:rsidR="004F66BB" w:rsidRPr="002A28B9" w:rsidRDefault="004F66BB" w:rsidP="00223143">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627F798E" w14:textId="7F9C7292"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223143" w:rsidRPr="008C4A61" w14:paraId="0859CEA4" w14:textId="77777777" w:rsidTr="172D1DED">
        <w:tc>
          <w:tcPr>
            <w:tcW w:w="1749" w:type="dxa"/>
          </w:tcPr>
          <w:p w14:paraId="45BF2CA0" w14:textId="77777777" w:rsidR="00223143" w:rsidRPr="002A28B9" w:rsidRDefault="00223143" w:rsidP="00223143">
            <w:pPr>
              <w:rPr>
                <w:sz w:val="18"/>
                <w:szCs w:val="18"/>
                <w:lang w:val="fi-FI"/>
              </w:rPr>
            </w:pPr>
            <w:proofErr w:type="gramStart"/>
            <w:r w:rsidRPr="002A28B9">
              <w:rPr>
                <w:sz w:val="18"/>
                <w:szCs w:val="18"/>
                <w:lang w:val="fi-FI"/>
              </w:rPr>
              <w:t>800m</w:t>
            </w:r>
            <w:proofErr w:type="gramEnd"/>
          </w:p>
        </w:tc>
        <w:tc>
          <w:tcPr>
            <w:tcW w:w="1717" w:type="dxa"/>
          </w:tcPr>
          <w:p w14:paraId="36662AF4" w14:textId="6AB6CCB6" w:rsidR="00B77458" w:rsidRDefault="00B77458" w:rsidP="00B77458">
            <w:pPr>
              <w:rPr>
                <w:sz w:val="18"/>
                <w:szCs w:val="18"/>
                <w:lang w:val="fi-FI"/>
              </w:rPr>
            </w:pPr>
            <w:r>
              <w:rPr>
                <w:sz w:val="18"/>
                <w:szCs w:val="18"/>
                <w:lang w:val="fi-FI"/>
              </w:rPr>
              <w:t>T 13</w:t>
            </w:r>
          </w:p>
          <w:p w14:paraId="3E7123F3" w14:textId="7AE2FFA6" w:rsidR="00B77458" w:rsidRDefault="00B77458" w:rsidP="00B77458">
            <w:pPr>
              <w:rPr>
                <w:sz w:val="18"/>
                <w:szCs w:val="18"/>
                <w:lang w:val="fi-FI"/>
              </w:rPr>
            </w:pPr>
            <w:r w:rsidRPr="002A28B9">
              <w:rPr>
                <w:sz w:val="18"/>
                <w:szCs w:val="18"/>
                <w:lang w:val="fi-FI"/>
              </w:rPr>
              <w:t>T 20–</w:t>
            </w:r>
            <w:r>
              <w:rPr>
                <w:sz w:val="18"/>
                <w:szCs w:val="18"/>
                <w:lang w:val="fi-FI"/>
              </w:rPr>
              <w:t>21</w:t>
            </w:r>
          </w:p>
          <w:p w14:paraId="71768A66" w14:textId="1524A096" w:rsidR="00E65E54" w:rsidRPr="002A28B9" w:rsidRDefault="00E65E54" w:rsidP="00B77458">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157CE757" w14:textId="77777777" w:rsidR="00B77458" w:rsidRPr="002A28B9" w:rsidRDefault="00B77458" w:rsidP="00B77458">
            <w:pPr>
              <w:rPr>
                <w:sz w:val="18"/>
                <w:szCs w:val="18"/>
                <w:lang w:val="fi-FI"/>
              </w:rPr>
            </w:pPr>
            <w:r w:rsidRPr="002A28B9">
              <w:rPr>
                <w:sz w:val="18"/>
                <w:szCs w:val="18"/>
                <w:lang w:val="fi-FI"/>
              </w:rPr>
              <w:t>T 40–</w:t>
            </w:r>
            <w:r>
              <w:rPr>
                <w:sz w:val="18"/>
                <w:szCs w:val="18"/>
                <w:lang w:val="fi-FI"/>
              </w:rPr>
              <w:t>41</w:t>
            </w:r>
          </w:p>
          <w:p w14:paraId="73C3A1B6" w14:textId="77777777" w:rsidR="00B77458" w:rsidRDefault="00B77458" w:rsidP="00B77458">
            <w:pPr>
              <w:rPr>
                <w:sz w:val="18"/>
                <w:szCs w:val="18"/>
                <w:lang w:val="fi-FI"/>
              </w:rPr>
            </w:pPr>
            <w:r w:rsidRPr="002A28B9">
              <w:rPr>
                <w:sz w:val="18"/>
                <w:szCs w:val="18"/>
                <w:lang w:val="fi-FI"/>
              </w:rPr>
              <w:t>T 42–4</w:t>
            </w:r>
            <w:r>
              <w:rPr>
                <w:sz w:val="18"/>
                <w:szCs w:val="18"/>
                <w:lang w:val="fi-FI"/>
              </w:rPr>
              <w:t>7</w:t>
            </w:r>
          </w:p>
          <w:p w14:paraId="331FAA4B" w14:textId="77777777" w:rsidR="00B77458" w:rsidRPr="002A28B9" w:rsidRDefault="00B77458" w:rsidP="00B77458">
            <w:pPr>
              <w:rPr>
                <w:sz w:val="18"/>
                <w:szCs w:val="18"/>
                <w:lang w:val="fi-FI"/>
              </w:rPr>
            </w:pPr>
            <w:r>
              <w:rPr>
                <w:sz w:val="18"/>
                <w:szCs w:val="18"/>
                <w:lang w:val="fi-FI"/>
              </w:rPr>
              <w:t>T 61</w:t>
            </w:r>
            <w:r w:rsidRPr="002A28B9">
              <w:rPr>
                <w:sz w:val="18"/>
                <w:szCs w:val="18"/>
                <w:lang w:val="fi-FI"/>
              </w:rPr>
              <w:t>–</w:t>
            </w:r>
            <w:r>
              <w:rPr>
                <w:sz w:val="18"/>
                <w:szCs w:val="18"/>
                <w:lang w:val="fi-FI"/>
              </w:rPr>
              <w:t>64</w:t>
            </w:r>
          </w:p>
          <w:p w14:paraId="5E503CEF" w14:textId="2D8C1AC9" w:rsidR="00EC3CF2" w:rsidRPr="002A28B9" w:rsidRDefault="00B77458" w:rsidP="00B77458">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6EA689C3" w14:textId="4C53E14E"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473E8C8B" w14:textId="7D73CA87" w:rsidR="00E65E54" w:rsidRPr="002A28B9" w:rsidRDefault="00E65E54" w:rsidP="00223143">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45A28F21" w14:textId="611085B3"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223143" w:rsidRPr="008C4A61" w14:paraId="771BC791" w14:textId="77777777" w:rsidTr="172D1DED">
        <w:tc>
          <w:tcPr>
            <w:tcW w:w="1749" w:type="dxa"/>
          </w:tcPr>
          <w:p w14:paraId="78592166" w14:textId="77777777" w:rsidR="00223143" w:rsidRPr="002A28B9" w:rsidRDefault="00223143" w:rsidP="00223143">
            <w:pPr>
              <w:rPr>
                <w:sz w:val="18"/>
                <w:szCs w:val="18"/>
                <w:lang w:val="fi-FI"/>
              </w:rPr>
            </w:pPr>
            <w:proofErr w:type="gramStart"/>
            <w:r w:rsidRPr="002A28B9">
              <w:rPr>
                <w:sz w:val="18"/>
                <w:szCs w:val="18"/>
                <w:lang w:val="fi-FI"/>
              </w:rPr>
              <w:t>1500m</w:t>
            </w:r>
            <w:proofErr w:type="gramEnd"/>
          </w:p>
        </w:tc>
        <w:tc>
          <w:tcPr>
            <w:tcW w:w="1717" w:type="dxa"/>
          </w:tcPr>
          <w:p w14:paraId="296F602D" w14:textId="2A6CB8A0" w:rsidR="00B77458" w:rsidRDefault="00B77458" w:rsidP="00B77458">
            <w:pPr>
              <w:rPr>
                <w:sz w:val="18"/>
                <w:szCs w:val="18"/>
                <w:lang w:val="fi-FI"/>
              </w:rPr>
            </w:pPr>
            <w:r>
              <w:rPr>
                <w:sz w:val="18"/>
                <w:szCs w:val="18"/>
                <w:lang w:val="fi-FI"/>
              </w:rPr>
              <w:t>T 1</w:t>
            </w:r>
            <w:r w:rsidR="00412139">
              <w:rPr>
                <w:sz w:val="18"/>
                <w:szCs w:val="18"/>
                <w:lang w:val="fi-FI"/>
              </w:rPr>
              <w:t>3</w:t>
            </w:r>
          </w:p>
          <w:p w14:paraId="1BAFE25F" w14:textId="5AAED0E2" w:rsidR="00B77458" w:rsidRDefault="00B77458" w:rsidP="00B77458">
            <w:pPr>
              <w:rPr>
                <w:sz w:val="18"/>
                <w:szCs w:val="18"/>
                <w:lang w:val="fi-FI"/>
              </w:rPr>
            </w:pPr>
            <w:r w:rsidRPr="002A28B9">
              <w:rPr>
                <w:sz w:val="18"/>
                <w:szCs w:val="18"/>
                <w:lang w:val="fi-FI"/>
              </w:rPr>
              <w:t>T 20–</w:t>
            </w:r>
            <w:r>
              <w:rPr>
                <w:sz w:val="18"/>
                <w:szCs w:val="18"/>
                <w:lang w:val="fi-FI"/>
              </w:rPr>
              <w:t>21</w:t>
            </w:r>
          </w:p>
          <w:p w14:paraId="7F905E44" w14:textId="22CD4CDB" w:rsidR="0039519E" w:rsidRPr="002A28B9" w:rsidRDefault="0039519E" w:rsidP="00B77458">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458C159A" w14:textId="77777777" w:rsidR="00B77458" w:rsidRPr="002A28B9" w:rsidRDefault="00B77458" w:rsidP="00B77458">
            <w:pPr>
              <w:rPr>
                <w:sz w:val="18"/>
                <w:szCs w:val="18"/>
                <w:lang w:val="fi-FI"/>
              </w:rPr>
            </w:pPr>
            <w:r w:rsidRPr="002A28B9">
              <w:rPr>
                <w:sz w:val="18"/>
                <w:szCs w:val="18"/>
                <w:lang w:val="fi-FI"/>
              </w:rPr>
              <w:t>T 40–</w:t>
            </w:r>
            <w:r>
              <w:rPr>
                <w:sz w:val="18"/>
                <w:szCs w:val="18"/>
                <w:lang w:val="fi-FI"/>
              </w:rPr>
              <w:t>41</w:t>
            </w:r>
          </w:p>
          <w:p w14:paraId="2A258C8A" w14:textId="77777777" w:rsidR="00B77458" w:rsidRDefault="00B77458" w:rsidP="00B77458">
            <w:pPr>
              <w:rPr>
                <w:sz w:val="18"/>
                <w:szCs w:val="18"/>
                <w:lang w:val="fi-FI"/>
              </w:rPr>
            </w:pPr>
            <w:r w:rsidRPr="002A28B9">
              <w:rPr>
                <w:sz w:val="18"/>
                <w:szCs w:val="18"/>
                <w:lang w:val="fi-FI"/>
              </w:rPr>
              <w:t>T 42–4</w:t>
            </w:r>
            <w:r>
              <w:rPr>
                <w:sz w:val="18"/>
                <w:szCs w:val="18"/>
                <w:lang w:val="fi-FI"/>
              </w:rPr>
              <w:t>7</w:t>
            </w:r>
          </w:p>
          <w:p w14:paraId="7D8D4A91" w14:textId="77777777" w:rsidR="00B77458" w:rsidRPr="002A28B9" w:rsidRDefault="00B77458" w:rsidP="00B77458">
            <w:pPr>
              <w:rPr>
                <w:sz w:val="18"/>
                <w:szCs w:val="18"/>
                <w:lang w:val="fi-FI"/>
              </w:rPr>
            </w:pPr>
            <w:r>
              <w:rPr>
                <w:sz w:val="18"/>
                <w:szCs w:val="18"/>
                <w:lang w:val="fi-FI"/>
              </w:rPr>
              <w:t>T 61</w:t>
            </w:r>
            <w:r w:rsidRPr="002A28B9">
              <w:rPr>
                <w:sz w:val="18"/>
                <w:szCs w:val="18"/>
                <w:lang w:val="fi-FI"/>
              </w:rPr>
              <w:t>–</w:t>
            </w:r>
            <w:r>
              <w:rPr>
                <w:sz w:val="18"/>
                <w:szCs w:val="18"/>
                <w:lang w:val="fi-FI"/>
              </w:rPr>
              <w:t>64</w:t>
            </w:r>
          </w:p>
          <w:p w14:paraId="2871E8A3" w14:textId="17A3A6DA" w:rsidR="00EC3CF2" w:rsidRPr="002A28B9" w:rsidRDefault="00B77458" w:rsidP="00B77458">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1BE06A65" w14:textId="66DAFF38" w:rsidR="00223143" w:rsidRDefault="00223143" w:rsidP="00223143">
            <w:pPr>
              <w:rPr>
                <w:sz w:val="18"/>
                <w:szCs w:val="18"/>
                <w:lang w:val="fi-FI"/>
              </w:rPr>
            </w:pPr>
            <w:r w:rsidRPr="002A28B9">
              <w:rPr>
                <w:sz w:val="18"/>
                <w:szCs w:val="18"/>
                <w:lang w:val="fi-FI"/>
              </w:rPr>
              <w:t>T 51–5</w:t>
            </w:r>
            <w:r w:rsidR="0039519E">
              <w:rPr>
                <w:sz w:val="18"/>
                <w:szCs w:val="18"/>
                <w:lang w:val="fi-FI"/>
              </w:rPr>
              <w:t>4</w:t>
            </w:r>
          </w:p>
          <w:p w14:paraId="34F67488" w14:textId="36D32EE0" w:rsidR="0039519E" w:rsidRPr="002A28B9" w:rsidRDefault="0039519E" w:rsidP="00223143">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6DE14B89" w14:textId="155947FD" w:rsidR="00223143" w:rsidRPr="002A28B9" w:rsidRDefault="00223143" w:rsidP="00223143">
            <w:pPr>
              <w:rPr>
                <w:sz w:val="18"/>
                <w:szCs w:val="18"/>
                <w:lang w:val="fi-FI"/>
              </w:rPr>
            </w:pPr>
            <w:r w:rsidRPr="002A28B9">
              <w:rPr>
                <w:sz w:val="18"/>
                <w:szCs w:val="18"/>
                <w:lang w:val="fi-FI"/>
              </w:rPr>
              <w:t>T 11–1</w:t>
            </w:r>
            <w:r w:rsidR="00B77458">
              <w:rPr>
                <w:sz w:val="18"/>
                <w:szCs w:val="18"/>
                <w:lang w:val="fi-FI"/>
              </w:rPr>
              <w:t>2</w:t>
            </w:r>
          </w:p>
        </w:tc>
      </w:tr>
      <w:tr w:rsidR="00412139" w:rsidRPr="008C4A61" w14:paraId="0AA50AF1" w14:textId="77777777" w:rsidTr="172D1DED">
        <w:tc>
          <w:tcPr>
            <w:tcW w:w="1749" w:type="dxa"/>
          </w:tcPr>
          <w:p w14:paraId="7FC40F2A" w14:textId="77777777" w:rsidR="00412139" w:rsidRDefault="00412139" w:rsidP="00412139">
            <w:pPr>
              <w:rPr>
                <w:sz w:val="18"/>
                <w:szCs w:val="18"/>
                <w:lang w:val="fi-FI"/>
              </w:rPr>
            </w:pPr>
            <w:proofErr w:type="gramStart"/>
            <w:r w:rsidRPr="002A28B9">
              <w:rPr>
                <w:sz w:val="18"/>
                <w:szCs w:val="18"/>
                <w:lang w:val="fi-FI"/>
              </w:rPr>
              <w:t>3000m</w:t>
            </w:r>
            <w:proofErr w:type="gramEnd"/>
            <w:r w:rsidRPr="002A28B9">
              <w:rPr>
                <w:sz w:val="18"/>
                <w:szCs w:val="18"/>
                <w:lang w:val="fi-FI"/>
              </w:rPr>
              <w:t xml:space="preserve"> kävely</w:t>
            </w:r>
            <w:r>
              <w:rPr>
                <w:sz w:val="18"/>
                <w:szCs w:val="18"/>
                <w:lang w:val="fi-FI"/>
              </w:rPr>
              <w:t xml:space="preserve"> naiset</w:t>
            </w:r>
          </w:p>
          <w:p w14:paraId="1F86CA73" w14:textId="77777777" w:rsidR="00412139" w:rsidRPr="002A28B9" w:rsidRDefault="00412139" w:rsidP="00412139">
            <w:pPr>
              <w:rPr>
                <w:sz w:val="18"/>
                <w:szCs w:val="18"/>
                <w:lang w:val="fi-FI"/>
              </w:rPr>
            </w:pPr>
            <w:proofErr w:type="gramStart"/>
            <w:r>
              <w:rPr>
                <w:sz w:val="18"/>
                <w:szCs w:val="18"/>
                <w:lang w:val="fi-FI"/>
              </w:rPr>
              <w:t>5000m</w:t>
            </w:r>
            <w:proofErr w:type="gramEnd"/>
            <w:r>
              <w:rPr>
                <w:sz w:val="18"/>
                <w:szCs w:val="18"/>
                <w:lang w:val="fi-FI"/>
              </w:rPr>
              <w:t xml:space="preserve"> kävely miehet</w:t>
            </w:r>
          </w:p>
        </w:tc>
        <w:tc>
          <w:tcPr>
            <w:tcW w:w="1717" w:type="dxa"/>
          </w:tcPr>
          <w:p w14:paraId="706EC07A" w14:textId="492A5F23" w:rsidR="00412139" w:rsidRDefault="00412139" w:rsidP="00412139">
            <w:pPr>
              <w:rPr>
                <w:sz w:val="18"/>
                <w:szCs w:val="18"/>
                <w:lang w:val="fi-FI"/>
              </w:rPr>
            </w:pPr>
            <w:r>
              <w:rPr>
                <w:sz w:val="18"/>
                <w:szCs w:val="18"/>
                <w:lang w:val="fi-FI"/>
              </w:rPr>
              <w:t>T 13</w:t>
            </w:r>
          </w:p>
          <w:p w14:paraId="63DB00BA" w14:textId="3F71EA66" w:rsidR="00412139" w:rsidRDefault="00412139" w:rsidP="00412139">
            <w:pPr>
              <w:rPr>
                <w:sz w:val="18"/>
                <w:szCs w:val="18"/>
                <w:lang w:val="fi-FI"/>
              </w:rPr>
            </w:pPr>
            <w:r w:rsidRPr="002A28B9">
              <w:rPr>
                <w:sz w:val="18"/>
                <w:szCs w:val="18"/>
                <w:lang w:val="fi-FI"/>
              </w:rPr>
              <w:t>T 20–</w:t>
            </w:r>
            <w:r>
              <w:rPr>
                <w:sz w:val="18"/>
                <w:szCs w:val="18"/>
                <w:lang w:val="fi-FI"/>
              </w:rPr>
              <w:t>21</w:t>
            </w:r>
          </w:p>
          <w:p w14:paraId="103A14A3" w14:textId="58DDD72F" w:rsidR="0039519E" w:rsidRPr="002A28B9" w:rsidRDefault="0039519E"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63B7DBE0"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1F7B0754"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4DD4EB05" w14:textId="77777777" w:rsidR="00412139" w:rsidRPr="002A28B9" w:rsidRDefault="00412139" w:rsidP="00412139">
            <w:pPr>
              <w:rPr>
                <w:sz w:val="18"/>
                <w:szCs w:val="18"/>
                <w:lang w:val="fi-FI"/>
              </w:rPr>
            </w:pPr>
            <w:r>
              <w:rPr>
                <w:sz w:val="18"/>
                <w:szCs w:val="18"/>
                <w:lang w:val="fi-FI"/>
              </w:rPr>
              <w:t>T 61</w:t>
            </w:r>
            <w:r w:rsidRPr="002A28B9">
              <w:rPr>
                <w:sz w:val="18"/>
                <w:szCs w:val="18"/>
                <w:lang w:val="fi-FI"/>
              </w:rPr>
              <w:t>–</w:t>
            </w:r>
            <w:r>
              <w:rPr>
                <w:sz w:val="18"/>
                <w:szCs w:val="18"/>
                <w:lang w:val="fi-FI"/>
              </w:rPr>
              <w:t>64</w:t>
            </w:r>
          </w:p>
          <w:p w14:paraId="558A3246" w14:textId="0FE38C5C"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31B798A6" w14:textId="77777777" w:rsidR="00412139" w:rsidRPr="002A28B9" w:rsidRDefault="00412139" w:rsidP="00412139">
            <w:pPr>
              <w:rPr>
                <w:sz w:val="18"/>
                <w:szCs w:val="18"/>
                <w:lang w:val="fi-FI"/>
              </w:rPr>
            </w:pPr>
          </w:p>
        </w:tc>
        <w:tc>
          <w:tcPr>
            <w:tcW w:w="1940" w:type="dxa"/>
          </w:tcPr>
          <w:p w14:paraId="6B67DD63" w14:textId="51C17701" w:rsidR="00412139" w:rsidRPr="002A28B9" w:rsidRDefault="00412139" w:rsidP="00412139">
            <w:pPr>
              <w:rPr>
                <w:sz w:val="18"/>
                <w:szCs w:val="18"/>
                <w:lang w:val="fi-FI"/>
              </w:rPr>
            </w:pPr>
            <w:r w:rsidRPr="002A28B9">
              <w:rPr>
                <w:sz w:val="18"/>
                <w:szCs w:val="18"/>
                <w:lang w:val="fi-FI"/>
              </w:rPr>
              <w:t>T 11–1</w:t>
            </w:r>
            <w:r>
              <w:rPr>
                <w:sz w:val="18"/>
                <w:szCs w:val="18"/>
                <w:lang w:val="fi-FI"/>
              </w:rPr>
              <w:t>2</w:t>
            </w:r>
          </w:p>
        </w:tc>
      </w:tr>
      <w:tr w:rsidR="00412139" w:rsidRPr="008C4A61" w14:paraId="77265FD9" w14:textId="77777777" w:rsidTr="172D1DED">
        <w:tc>
          <w:tcPr>
            <w:tcW w:w="1749" w:type="dxa"/>
          </w:tcPr>
          <w:p w14:paraId="78A16948" w14:textId="77777777" w:rsidR="00412139" w:rsidRPr="002A28B9" w:rsidRDefault="00412139" w:rsidP="00412139">
            <w:pPr>
              <w:rPr>
                <w:sz w:val="18"/>
                <w:szCs w:val="18"/>
                <w:lang w:val="fi-FI"/>
              </w:rPr>
            </w:pPr>
            <w:proofErr w:type="gramStart"/>
            <w:r w:rsidRPr="002A28B9">
              <w:rPr>
                <w:sz w:val="18"/>
                <w:szCs w:val="18"/>
                <w:lang w:val="fi-FI"/>
              </w:rPr>
              <w:t>5000m</w:t>
            </w:r>
            <w:proofErr w:type="gramEnd"/>
          </w:p>
        </w:tc>
        <w:tc>
          <w:tcPr>
            <w:tcW w:w="1717" w:type="dxa"/>
          </w:tcPr>
          <w:p w14:paraId="77D25479" w14:textId="77777777" w:rsidR="00412139" w:rsidRDefault="00412139" w:rsidP="00412139">
            <w:pPr>
              <w:rPr>
                <w:sz w:val="18"/>
                <w:szCs w:val="18"/>
                <w:lang w:val="fi-FI"/>
              </w:rPr>
            </w:pPr>
            <w:r>
              <w:rPr>
                <w:sz w:val="18"/>
                <w:szCs w:val="18"/>
                <w:lang w:val="fi-FI"/>
              </w:rPr>
              <w:t>T 13</w:t>
            </w:r>
          </w:p>
          <w:p w14:paraId="5AFF9812" w14:textId="20D08CFC" w:rsidR="00412139" w:rsidRDefault="00412139" w:rsidP="00412139">
            <w:pPr>
              <w:rPr>
                <w:sz w:val="18"/>
                <w:szCs w:val="18"/>
                <w:lang w:val="fi-FI"/>
              </w:rPr>
            </w:pPr>
            <w:r w:rsidRPr="002A28B9">
              <w:rPr>
                <w:sz w:val="18"/>
                <w:szCs w:val="18"/>
                <w:lang w:val="fi-FI"/>
              </w:rPr>
              <w:t>T 20–</w:t>
            </w:r>
            <w:r>
              <w:rPr>
                <w:sz w:val="18"/>
                <w:szCs w:val="18"/>
                <w:lang w:val="fi-FI"/>
              </w:rPr>
              <w:t>21</w:t>
            </w:r>
          </w:p>
          <w:p w14:paraId="7BBD5D82" w14:textId="2CB51640" w:rsidR="001779CD" w:rsidRPr="002A28B9" w:rsidRDefault="001779CD"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1A79DCF5"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501E647E"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3902062C" w14:textId="77777777" w:rsidR="00412139" w:rsidRPr="002A28B9" w:rsidRDefault="00412139" w:rsidP="00412139">
            <w:pPr>
              <w:rPr>
                <w:sz w:val="18"/>
                <w:szCs w:val="18"/>
                <w:lang w:val="fi-FI"/>
              </w:rPr>
            </w:pPr>
            <w:r>
              <w:rPr>
                <w:sz w:val="18"/>
                <w:szCs w:val="18"/>
                <w:lang w:val="fi-FI"/>
              </w:rPr>
              <w:t>T 61</w:t>
            </w:r>
            <w:r w:rsidRPr="002A28B9">
              <w:rPr>
                <w:sz w:val="18"/>
                <w:szCs w:val="18"/>
                <w:lang w:val="fi-FI"/>
              </w:rPr>
              <w:t>–</w:t>
            </w:r>
            <w:r>
              <w:rPr>
                <w:sz w:val="18"/>
                <w:szCs w:val="18"/>
                <w:lang w:val="fi-FI"/>
              </w:rPr>
              <w:t>64</w:t>
            </w:r>
          </w:p>
          <w:p w14:paraId="49363861" w14:textId="1A5A9EBD"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67BA7EF9" w14:textId="77777777" w:rsidR="00412139" w:rsidRDefault="00412139" w:rsidP="00412139">
            <w:pPr>
              <w:rPr>
                <w:sz w:val="18"/>
                <w:szCs w:val="18"/>
                <w:lang w:val="fi-FI"/>
              </w:rPr>
            </w:pPr>
            <w:r w:rsidRPr="002A28B9">
              <w:rPr>
                <w:sz w:val="18"/>
                <w:szCs w:val="18"/>
                <w:lang w:val="fi-FI"/>
              </w:rPr>
              <w:t>T 51–5</w:t>
            </w:r>
            <w:r w:rsidR="001779CD">
              <w:rPr>
                <w:sz w:val="18"/>
                <w:szCs w:val="18"/>
                <w:lang w:val="fi-FI"/>
              </w:rPr>
              <w:t>4</w:t>
            </w:r>
          </w:p>
          <w:p w14:paraId="401DAA72" w14:textId="4D3E4C9B" w:rsidR="001779CD" w:rsidRPr="002A28B9" w:rsidRDefault="001779CD" w:rsidP="00412139">
            <w:pPr>
              <w:rPr>
                <w:sz w:val="18"/>
                <w:szCs w:val="18"/>
                <w:lang w:val="fi-FI"/>
              </w:rPr>
            </w:pPr>
            <w:r>
              <w:rPr>
                <w:sz w:val="18"/>
                <w:szCs w:val="18"/>
                <w:lang w:val="fi-FI"/>
              </w:rPr>
              <w:t>T 33</w:t>
            </w:r>
            <w:r w:rsidR="00520084" w:rsidRPr="002A28B9">
              <w:rPr>
                <w:sz w:val="18"/>
                <w:szCs w:val="18"/>
                <w:lang w:val="fi-FI"/>
              </w:rPr>
              <w:t>–</w:t>
            </w:r>
            <w:r>
              <w:rPr>
                <w:sz w:val="18"/>
                <w:szCs w:val="18"/>
                <w:lang w:val="fi-FI"/>
              </w:rPr>
              <w:t>34</w:t>
            </w:r>
          </w:p>
        </w:tc>
        <w:tc>
          <w:tcPr>
            <w:tcW w:w="1940" w:type="dxa"/>
          </w:tcPr>
          <w:p w14:paraId="4D209CA6" w14:textId="2BB5CC0D" w:rsidR="00412139" w:rsidRPr="002A28B9" w:rsidRDefault="00412139" w:rsidP="00412139">
            <w:pPr>
              <w:rPr>
                <w:sz w:val="18"/>
                <w:szCs w:val="18"/>
                <w:lang w:val="fi-FI"/>
              </w:rPr>
            </w:pPr>
            <w:r w:rsidRPr="002A28B9">
              <w:rPr>
                <w:sz w:val="18"/>
                <w:szCs w:val="18"/>
                <w:lang w:val="fi-FI"/>
              </w:rPr>
              <w:t>T 11–1</w:t>
            </w:r>
            <w:r>
              <w:rPr>
                <w:sz w:val="18"/>
                <w:szCs w:val="18"/>
                <w:lang w:val="fi-FI"/>
              </w:rPr>
              <w:t>2</w:t>
            </w:r>
          </w:p>
        </w:tc>
      </w:tr>
      <w:tr w:rsidR="00412139" w:rsidRPr="008C4A61" w14:paraId="71142E7B" w14:textId="77777777" w:rsidTr="172D1DED">
        <w:tc>
          <w:tcPr>
            <w:tcW w:w="1749" w:type="dxa"/>
          </w:tcPr>
          <w:p w14:paraId="1637F5FB" w14:textId="77777777" w:rsidR="00412139" w:rsidRPr="002A28B9" w:rsidRDefault="00412139" w:rsidP="00412139">
            <w:pPr>
              <w:rPr>
                <w:sz w:val="18"/>
                <w:szCs w:val="18"/>
                <w:lang w:val="fi-FI"/>
              </w:rPr>
            </w:pPr>
            <w:r w:rsidRPr="002A28B9">
              <w:rPr>
                <w:sz w:val="18"/>
                <w:szCs w:val="18"/>
                <w:lang w:val="fi-FI"/>
              </w:rPr>
              <w:t>Pituushyppy</w:t>
            </w:r>
          </w:p>
        </w:tc>
        <w:tc>
          <w:tcPr>
            <w:tcW w:w="1717" w:type="dxa"/>
          </w:tcPr>
          <w:p w14:paraId="1B348EA0" w14:textId="77777777" w:rsidR="00412139" w:rsidRDefault="00412139" w:rsidP="00412139">
            <w:pPr>
              <w:rPr>
                <w:sz w:val="18"/>
                <w:szCs w:val="18"/>
                <w:lang w:val="fi-FI"/>
              </w:rPr>
            </w:pPr>
            <w:r>
              <w:rPr>
                <w:sz w:val="18"/>
                <w:szCs w:val="18"/>
                <w:lang w:val="fi-FI"/>
              </w:rPr>
              <w:t>T 13</w:t>
            </w:r>
          </w:p>
          <w:p w14:paraId="4A505A3B" w14:textId="669C6E97" w:rsidR="00412139" w:rsidRDefault="00412139" w:rsidP="00412139">
            <w:pPr>
              <w:rPr>
                <w:sz w:val="18"/>
                <w:szCs w:val="18"/>
                <w:lang w:val="fi-FI"/>
              </w:rPr>
            </w:pPr>
            <w:r w:rsidRPr="002A28B9">
              <w:rPr>
                <w:sz w:val="18"/>
                <w:szCs w:val="18"/>
                <w:lang w:val="fi-FI"/>
              </w:rPr>
              <w:t>T 20–</w:t>
            </w:r>
            <w:r>
              <w:rPr>
                <w:sz w:val="18"/>
                <w:szCs w:val="18"/>
                <w:lang w:val="fi-FI"/>
              </w:rPr>
              <w:t>21</w:t>
            </w:r>
          </w:p>
          <w:p w14:paraId="1A4B73C5" w14:textId="212CE964" w:rsidR="005C5B25" w:rsidRPr="002A28B9" w:rsidRDefault="005C5B25"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07A25591"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79B93DC4"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1BD99AEA" w14:textId="09CBCAD7" w:rsidR="00EC3CF2" w:rsidRPr="002A28B9" w:rsidRDefault="00412139" w:rsidP="00412139">
            <w:pPr>
              <w:rPr>
                <w:sz w:val="18"/>
                <w:szCs w:val="18"/>
                <w:lang w:val="fi-FI"/>
              </w:rPr>
            </w:pPr>
            <w:r>
              <w:rPr>
                <w:sz w:val="18"/>
                <w:szCs w:val="18"/>
                <w:lang w:val="fi-FI"/>
              </w:rPr>
              <w:lastRenderedPageBreak/>
              <w:t>T 61</w:t>
            </w:r>
            <w:r w:rsidRPr="002A28B9">
              <w:rPr>
                <w:sz w:val="18"/>
                <w:szCs w:val="18"/>
                <w:lang w:val="fi-FI"/>
              </w:rPr>
              <w:t>–</w:t>
            </w:r>
            <w:r>
              <w:rPr>
                <w:sz w:val="18"/>
                <w:szCs w:val="18"/>
                <w:lang w:val="fi-FI"/>
              </w:rPr>
              <w:t>64 (</w:t>
            </w:r>
            <w:proofErr w:type="spellStart"/>
            <w:r>
              <w:rPr>
                <w:sz w:val="18"/>
                <w:szCs w:val="18"/>
                <w:lang w:val="fi-FI"/>
              </w:rPr>
              <w:t>Huom</w:t>
            </w:r>
            <w:proofErr w:type="spellEnd"/>
            <w:r>
              <w:rPr>
                <w:sz w:val="18"/>
                <w:szCs w:val="18"/>
                <w:lang w:val="fi-FI"/>
              </w:rPr>
              <w:t>! proteesin irtoaminen)</w:t>
            </w:r>
          </w:p>
          <w:p w14:paraId="58ACBED7" w14:textId="11A0C4B4" w:rsidR="00412139"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76221D43" w14:textId="77777777" w:rsidR="00412139" w:rsidRPr="002A28B9" w:rsidRDefault="00412139" w:rsidP="00412139">
            <w:pPr>
              <w:rPr>
                <w:sz w:val="18"/>
                <w:szCs w:val="18"/>
                <w:lang w:val="fi-FI"/>
              </w:rPr>
            </w:pPr>
          </w:p>
        </w:tc>
        <w:tc>
          <w:tcPr>
            <w:tcW w:w="1940" w:type="dxa"/>
          </w:tcPr>
          <w:p w14:paraId="15C992DF" w14:textId="50AC6D7A" w:rsidR="00412139" w:rsidRPr="002A28B9" w:rsidRDefault="00412139" w:rsidP="00412139">
            <w:pPr>
              <w:rPr>
                <w:sz w:val="18"/>
                <w:szCs w:val="18"/>
                <w:lang w:val="fi-FI"/>
              </w:rPr>
            </w:pPr>
            <w:r>
              <w:rPr>
                <w:sz w:val="18"/>
                <w:szCs w:val="18"/>
                <w:lang w:val="fi-FI"/>
              </w:rPr>
              <w:t>T</w:t>
            </w:r>
            <w:r w:rsidRPr="002A28B9">
              <w:rPr>
                <w:sz w:val="18"/>
                <w:szCs w:val="18"/>
                <w:lang w:val="fi-FI"/>
              </w:rPr>
              <w:t xml:space="preserve"> 11–1</w:t>
            </w:r>
            <w:r>
              <w:rPr>
                <w:sz w:val="18"/>
                <w:szCs w:val="18"/>
                <w:lang w:val="fi-FI"/>
              </w:rPr>
              <w:t>2</w:t>
            </w:r>
          </w:p>
        </w:tc>
      </w:tr>
      <w:tr w:rsidR="00412139" w:rsidRPr="008C4A61" w14:paraId="5AFA7B78" w14:textId="77777777" w:rsidTr="172D1DED">
        <w:tc>
          <w:tcPr>
            <w:tcW w:w="1749" w:type="dxa"/>
          </w:tcPr>
          <w:p w14:paraId="2E480ABD" w14:textId="77777777" w:rsidR="00412139" w:rsidRPr="002A28B9" w:rsidRDefault="00412139" w:rsidP="00412139">
            <w:pPr>
              <w:rPr>
                <w:sz w:val="18"/>
                <w:szCs w:val="18"/>
                <w:lang w:val="fi-FI"/>
              </w:rPr>
            </w:pPr>
            <w:r w:rsidRPr="002A28B9">
              <w:rPr>
                <w:sz w:val="18"/>
                <w:szCs w:val="18"/>
                <w:lang w:val="fi-FI"/>
              </w:rPr>
              <w:t>Korkeushyppy</w:t>
            </w:r>
          </w:p>
        </w:tc>
        <w:tc>
          <w:tcPr>
            <w:tcW w:w="1717" w:type="dxa"/>
          </w:tcPr>
          <w:p w14:paraId="3175B051" w14:textId="77777777" w:rsidR="00412139" w:rsidRDefault="00412139" w:rsidP="00412139">
            <w:pPr>
              <w:rPr>
                <w:sz w:val="18"/>
                <w:szCs w:val="18"/>
                <w:lang w:val="fi-FI"/>
              </w:rPr>
            </w:pPr>
            <w:r>
              <w:rPr>
                <w:sz w:val="18"/>
                <w:szCs w:val="18"/>
                <w:lang w:val="fi-FI"/>
              </w:rPr>
              <w:t>T 13</w:t>
            </w:r>
          </w:p>
          <w:p w14:paraId="0AF9D810" w14:textId="1B96F3F8" w:rsidR="00412139" w:rsidRDefault="00412139" w:rsidP="00412139">
            <w:pPr>
              <w:rPr>
                <w:sz w:val="18"/>
                <w:szCs w:val="18"/>
                <w:lang w:val="fi-FI"/>
              </w:rPr>
            </w:pPr>
            <w:r w:rsidRPr="002A28B9">
              <w:rPr>
                <w:sz w:val="18"/>
                <w:szCs w:val="18"/>
                <w:lang w:val="fi-FI"/>
              </w:rPr>
              <w:t>T 20–</w:t>
            </w:r>
            <w:r>
              <w:rPr>
                <w:sz w:val="18"/>
                <w:szCs w:val="18"/>
                <w:lang w:val="fi-FI"/>
              </w:rPr>
              <w:t>21</w:t>
            </w:r>
          </w:p>
          <w:p w14:paraId="091A21BA" w14:textId="1CE66437" w:rsidR="00C15379" w:rsidRPr="002A28B9" w:rsidRDefault="00C15379" w:rsidP="00412139">
            <w:pPr>
              <w:rPr>
                <w:sz w:val="18"/>
                <w:szCs w:val="18"/>
                <w:lang w:val="fi-FI"/>
              </w:rPr>
            </w:pPr>
            <w:r>
              <w:rPr>
                <w:sz w:val="18"/>
                <w:szCs w:val="18"/>
                <w:lang w:val="fi-FI"/>
              </w:rPr>
              <w:t>T 35</w:t>
            </w:r>
            <w:r w:rsidR="00520084" w:rsidRPr="002A28B9">
              <w:rPr>
                <w:sz w:val="18"/>
                <w:szCs w:val="18"/>
                <w:lang w:val="fi-FI"/>
              </w:rPr>
              <w:t>–</w:t>
            </w:r>
            <w:r>
              <w:rPr>
                <w:sz w:val="18"/>
                <w:szCs w:val="18"/>
                <w:lang w:val="fi-FI"/>
              </w:rPr>
              <w:t>38</w:t>
            </w:r>
          </w:p>
          <w:p w14:paraId="2DE29FFA" w14:textId="77777777" w:rsidR="00412139" w:rsidRPr="002A28B9" w:rsidRDefault="00412139" w:rsidP="00412139">
            <w:pPr>
              <w:rPr>
                <w:sz w:val="18"/>
                <w:szCs w:val="18"/>
                <w:lang w:val="fi-FI"/>
              </w:rPr>
            </w:pPr>
            <w:r w:rsidRPr="002A28B9">
              <w:rPr>
                <w:sz w:val="18"/>
                <w:szCs w:val="18"/>
                <w:lang w:val="fi-FI"/>
              </w:rPr>
              <w:t>T 40–</w:t>
            </w:r>
            <w:r>
              <w:rPr>
                <w:sz w:val="18"/>
                <w:szCs w:val="18"/>
                <w:lang w:val="fi-FI"/>
              </w:rPr>
              <w:t>41</w:t>
            </w:r>
          </w:p>
          <w:p w14:paraId="6A1FFC34" w14:textId="77777777" w:rsidR="00412139" w:rsidRDefault="00412139" w:rsidP="00412139">
            <w:pPr>
              <w:rPr>
                <w:sz w:val="18"/>
                <w:szCs w:val="18"/>
                <w:lang w:val="fi-FI"/>
              </w:rPr>
            </w:pPr>
            <w:r w:rsidRPr="002A28B9">
              <w:rPr>
                <w:sz w:val="18"/>
                <w:szCs w:val="18"/>
                <w:lang w:val="fi-FI"/>
              </w:rPr>
              <w:t>T 42–4</w:t>
            </w:r>
            <w:r>
              <w:rPr>
                <w:sz w:val="18"/>
                <w:szCs w:val="18"/>
                <w:lang w:val="fi-FI"/>
              </w:rPr>
              <w:t>7</w:t>
            </w:r>
          </w:p>
          <w:p w14:paraId="681B548B" w14:textId="334E9300" w:rsidR="00412139" w:rsidRPr="002A28B9" w:rsidRDefault="00412139" w:rsidP="00412139">
            <w:pPr>
              <w:rPr>
                <w:sz w:val="18"/>
                <w:szCs w:val="18"/>
                <w:lang w:val="fi-FI"/>
              </w:rPr>
            </w:pPr>
            <w:r>
              <w:rPr>
                <w:sz w:val="18"/>
                <w:szCs w:val="18"/>
                <w:lang w:val="fi-FI"/>
              </w:rPr>
              <w:t>T 61</w:t>
            </w:r>
            <w:r w:rsidRPr="002A28B9">
              <w:rPr>
                <w:sz w:val="18"/>
                <w:szCs w:val="18"/>
                <w:lang w:val="fi-FI"/>
              </w:rPr>
              <w:t>–</w:t>
            </w:r>
            <w:r>
              <w:rPr>
                <w:sz w:val="18"/>
                <w:szCs w:val="18"/>
                <w:lang w:val="fi-FI"/>
              </w:rPr>
              <w:t>64</w:t>
            </w:r>
          </w:p>
          <w:p w14:paraId="4344C5A6" w14:textId="773423B1"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405F478D" w14:textId="77777777" w:rsidR="00412139" w:rsidRPr="002A28B9" w:rsidRDefault="00412139" w:rsidP="00412139">
            <w:pPr>
              <w:rPr>
                <w:sz w:val="18"/>
                <w:szCs w:val="18"/>
                <w:lang w:val="fi-FI"/>
              </w:rPr>
            </w:pPr>
          </w:p>
        </w:tc>
        <w:tc>
          <w:tcPr>
            <w:tcW w:w="1940" w:type="dxa"/>
          </w:tcPr>
          <w:p w14:paraId="2248B953" w14:textId="7D3200BF" w:rsidR="00412139" w:rsidRPr="002A28B9" w:rsidRDefault="00412139" w:rsidP="00412139">
            <w:pPr>
              <w:rPr>
                <w:sz w:val="18"/>
                <w:szCs w:val="18"/>
                <w:lang w:val="fi-FI"/>
              </w:rPr>
            </w:pPr>
            <w:r>
              <w:rPr>
                <w:sz w:val="18"/>
                <w:szCs w:val="18"/>
                <w:lang w:val="fi-FI"/>
              </w:rPr>
              <w:t>T</w:t>
            </w:r>
            <w:r w:rsidRPr="002A28B9">
              <w:rPr>
                <w:sz w:val="18"/>
                <w:szCs w:val="18"/>
                <w:lang w:val="fi-FI"/>
              </w:rPr>
              <w:t xml:space="preserve"> 11–1</w:t>
            </w:r>
            <w:r>
              <w:rPr>
                <w:sz w:val="18"/>
                <w:szCs w:val="18"/>
                <w:lang w:val="fi-FI"/>
              </w:rPr>
              <w:t>2</w:t>
            </w:r>
          </w:p>
        </w:tc>
      </w:tr>
      <w:tr w:rsidR="00412139" w:rsidRPr="008C4A61" w14:paraId="6FFAC1AA" w14:textId="77777777" w:rsidTr="172D1DED">
        <w:tc>
          <w:tcPr>
            <w:tcW w:w="1749" w:type="dxa"/>
          </w:tcPr>
          <w:p w14:paraId="565F8E06" w14:textId="77777777" w:rsidR="00412139" w:rsidRPr="002A28B9" w:rsidRDefault="00412139" w:rsidP="00412139">
            <w:pPr>
              <w:rPr>
                <w:sz w:val="18"/>
                <w:szCs w:val="18"/>
                <w:lang w:val="fi-FI"/>
              </w:rPr>
            </w:pPr>
            <w:r w:rsidRPr="002A28B9">
              <w:rPr>
                <w:sz w:val="18"/>
                <w:szCs w:val="18"/>
                <w:lang w:val="fi-FI"/>
              </w:rPr>
              <w:t>Kuulantyöntö</w:t>
            </w:r>
          </w:p>
        </w:tc>
        <w:tc>
          <w:tcPr>
            <w:tcW w:w="1717" w:type="dxa"/>
          </w:tcPr>
          <w:p w14:paraId="1B68D736" w14:textId="5591595B" w:rsidR="00412139" w:rsidRDefault="00412139" w:rsidP="00412139">
            <w:pPr>
              <w:rPr>
                <w:sz w:val="18"/>
                <w:szCs w:val="18"/>
                <w:lang w:val="fi-FI"/>
              </w:rPr>
            </w:pPr>
            <w:r>
              <w:rPr>
                <w:sz w:val="18"/>
                <w:szCs w:val="18"/>
                <w:lang w:val="fi-FI"/>
              </w:rPr>
              <w:t>F 13</w:t>
            </w:r>
          </w:p>
          <w:p w14:paraId="2014E2A6" w14:textId="2E2DA121" w:rsidR="00412139" w:rsidRDefault="00412139" w:rsidP="00412139">
            <w:pPr>
              <w:rPr>
                <w:sz w:val="18"/>
                <w:szCs w:val="18"/>
                <w:lang w:val="fi-FI"/>
              </w:rPr>
            </w:pPr>
            <w:r>
              <w:rPr>
                <w:sz w:val="18"/>
                <w:szCs w:val="18"/>
                <w:lang w:val="fi-FI"/>
              </w:rPr>
              <w:t>F</w:t>
            </w:r>
            <w:r w:rsidRPr="002A28B9">
              <w:rPr>
                <w:sz w:val="18"/>
                <w:szCs w:val="18"/>
                <w:lang w:val="fi-FI"/>
              </w:rPr>
              <w:t xml:space="preserve"> 20–</w:t>
            </w:r>
            <w:r>
              <w:rPr>
                <w:sz w:val="18"/>
                <w:szCs w:val="18"/>
                <w:lang w:val="fi-FI"/>
              </w:rPr>
              <w:t>21</w:t>
            </w:r>
          </w:p>
          <w:p w14:paraId="278B4096" w14:textId="1757935F" w:rsidR="00ED03B7" w:rsidRPr="002A28B9" w:rsidRDefault="00ED03B7" w:rsidP="00412139">
            <w:pPr>
              <w:rPr>
                <w:sz w:val="18"/>
                <w:szCs w:val="18"/>
                <w:lang w:val="fi-FI"/>
              </w:rPr>
            </w:pPr>
            <w:r>
              <w:rPr>
                <w:sz w:val="18"/>
                <w:szCs w:val="18"/>
                <w:lang w:val="fi-FI"/>
              </w:rPr>
              <w:t>F 3</w:t>
            </w:r>
            <w:r w:rsidR="00C25696">
              <w:rPr>
                <w:sz w:val="18"/>
                <w:szCs w:val="18"/>
                <w:lang w:val="fi-FI"/>
              </w:rPr>
              <w:t>5</w:t>
            </w:r>
            <w:r w:rsidR="00520084" w:rsidRPr="002A28B9">
              <w:rPr>
                <w:sz w:val="18"/>
                <w:szCs w:val="18"/>
                <w:lang w:val="fi-FI"/>
              </w:rPr>
              <w:t>–</w:t>
            </w:r>
            <w:r w:rsidR="0001658B">
              <w:rPr>
                <w:sz w:val="18"/>
                <w:szCs w:val="18"/>
                <w:lang w:val="fi-FI"/>
              </w:rPr>
              <w:t>38</w:t>
            </w:r>
          </w:p>
          <w:p w14:paraId="5C47BE57" w14:textId="5F0AB74D" w:rsidR="00412139" w:rsidRPr="002A28B9" w:rsidRDefault="00412139" w:rsidP="00412139">
            <w:pPr>
              <w:rPr>
                <w:sz w:val="18"/>
                <w:szCs w:val="18"/>
                <w:lang w:val="fi-FI"/>
              </w:rPr>
            </w:pPr>
            <w:r>
              <w:rPr>
                <w:sz w:val="18"/>
                <w:szCs w:val="18"/>
                <w:lang w:val="fi-FI"/>
              </w:rPr>
              <w:t>F</w:t>
            </w:r>
            <w:r w:rsidRPr="002A28B9">
              <w:rPr>
                <w:sz w:val="18"/>
                <w:szCs w:val="18"/>
                <w:lang w:val="fi-FI"/>
              </w:rPr>
              <w:t xml:space="preserve"> 40–</w:t>
            </w:r>
            <w:r>
              <w:rPr>
                <w:sz w:val="18"/>
                <w:szCs w:val="18"/>
                <w:lang w:val="fi-FI"/>
              </w:rPr>
              <w:t>41</w:t>
            </w:r>
          </w:p>
          <w:p w14:paraId="475DE6BF" w14:textId="3B04E483" w:rsidR="00412139" w:rsidRDefault="00412139" w:rsidP="00412139">
            <w:pPr>
              <w:rPr>
                <w:sz w:val="18"/>
                <w:szCs w:val="18"/>
                <w:lang w:val="fi-FI"/>
              </w:rPr>
            </w:pPr>
            <w:r>
              <w:rPr>
                <w:sz w:val="18"/>
                <w:szCs w:val="18"/>
                <w:lang w:val="fi-FI"/>
              </w:rPr>
              <w:t>F</w:t>
            </w:r>
            <w:r w:rsidRPr="002A28B9">
              <w:rPr>
                <w:sz w:val="18"/>
                <w:szCs w:val="18"/>
                <w:lang w:val="fi-FI"/>
              </w:rPr>
              <w:t xml:space="preserve"> 42–4</w:t>
            </w:r>
            <w:r w:rsidR="0044245C">
              <w:rPr>
                <w:sz w:val="18"/>
                <w:szCs w:val="18"/>
                <w:lang w:val="fi-FI"/>
              </w:rPr>
              <w:t>6</w:t>
            </w:r>
          </w:p>
          <w:p w14:paraId="786A10BD" w14:textId="7CFE7080" w:rsidR="00412139" w:rsidRPr="002A28B9" w:rsidRDefault="00412139" w:rsidP="00412139">
            <w:pPr>
              <w:rPr>
                <w:sz w:val="18"/>
                <w:szCs w:val="18"/>
                <w:lang w:val="fi-FI"/>
              </w:rPr>
            </w:pPr>
            <w:r>
              <w:rPr>
                <w:sz w:val="18"/>
                <w:szCs w:val="18"/>
                <w:lang w:val="fi-FI"/>
              </w:rPr>
              <w:t>F 61</w:t>
            </w:r>
            <w:r w:rsidRPr="002A28B9">
              <w:rPr>
                <w:sz w:val="18"/>
                <w:szCs w:val="18"/>
                <w:lang w:val="fi-FI"/>
              </w:rPr>
              <w:t>–</w:t>
            </w:r>
            <w:r>
              <w:rPr>
                <w:sz w:val="18"/>
                <w:szCs w:val="18"/>
                <w:lang w:val="fi-FI"/>
              </w:rPr>
              <w:t>64</w:t>
            </w:r>
          </w:p>
          <w:p w14:paraId="1063C58E" w14:textId="258AD541"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7F51231F" w14:textId="59BC2342" w:rsidR="00412139" w:rsidRDefault="00412139" w:rsidP="00412139">
            <w:pPr>
              <w:rPr>
                <w:sz w:val="18"/>
                <w:szCs w:val="18"/>
                <w:lang w:val="fi-FI"/>
              </w:rPr>
            </w:pPr>
            <w:r w:rsidRPr="002A28B9">
              <w:rPr>
                <w:sz w:val="18"/>
                <w:szCs w:val="18"/>
                <w:lang w:val="fi-FI"/>
              </w:rPr>
              <w:t>F 5</w:t>
            </w:r>
            <w:r w:rsidR="00311C33">
              <w:rPr>
                <w:sz w:val="18"/>
                <w:szCs w:val="18"/>
                <w:lang w:val="fi-FI"/>
              </w:rPr>
              <w:t>2</w:t>
            </w:r>
            <w:r w:rsidRPr="002A28B9">
              <w:rPr>
                <w:sz w:val="18"/>
                <w:szCs w:val="18"/>
                <w:lang w:val="fi-FI"/>
              </w:rPr>
              <w:t>–5</w:t>
            </w:r>
            <w:r>
              <w:rPr>
                <w:sz w:val="18"/>
                <w:szCs w:val="18"/>
                <w:lang w:val="fi-FI"/>
              </w:rPr>
              <w:t>7</w:t>
            </w:r>
          </w:p>
          <w:p w14:paraId="21A19184" w14:textId="1B9F5B02" w:rsidR="00C25696" w:rsidRDefault="00C25696" w:rsidP="00412139">
            <w:pPr>
              <w:rPr>
                <w:sz w:val="18"/>
                <w:szCs w:val="18"/>
                <w:lang w:val="fi-FI"/>
              </w:rPr>
            </w:pPr>
            <w:r>
              <w:rPr>
                <w:sz w:val="18"/>
                <w:szCs w:val="18"/>
                <w:lang w:val="fi-FI"/>
              </w:rPr>
              <w:t>F 32</w:t>
            </w:r>
            <w:r w:rsidR="00520084" w:rsidRPr="002A28B9">
              <w:rPr>
                <w:sz w:val="18"/>
                <w:szCs w:val="18"/>
                <w:lang w:val="fi-FI"/>
              </w:rPr>
              <w:t>–</w:t>
            </w:r>
            <w:r>
              <w:rPr>
                <w:sz w:val="18"/>
                <w:szCs w:val="18"/>
                <w:lang w:val="fi-FI"/>
              </w:rPr>
              <w:t>34</w:t>
            </w:r>
          </w:p>
          <w:p w14:paraId="5E9E87CA" w14:textId="1ABB8635" w:rsidR="00412139" w:rsidRPr="002A28B9" w:rsidRDefault="00412139" w:rsidP="00412139">
            <w:pPr>
              <w:rPr>
                <w:sz w:val="18"/>
                <w:szCs w:val="18"/>
                <w:lang w:val="fi-FI"/>
              </w:rPr>
            </w:pPr>
            <w:r>
              <w:rPr>
                <w:sz w:val="18"/>
                <w:szCs w:val="18"/>
                <w:lang w:val="fi-FI"/>
              </w:rPr>
              <w:t>avoin tuoliluokka</w:t>
            </w:r>
          </w:p>
        </w:tc>
        <w:tc>
          <w:tcPr>
            <w:tcW w:w="1940" w:type="dxa"/>
          </w:tcPr>
          <w:p w14:paraId="02CC3ADC" w14:textId="1B96FEFF" w:rsidR="00412139" w:rsidRPr="002A28B9" w:rsidRDefault="00412139" w:rsidP="00412139">
            <w:pPr>
              <w:rPr>
                <w:sz w:val="18"/>
                <w:szCs w:val="18"/>
                <w:lang w:val="fi-FI"/>
              </w:rPr>
            </w:pPr>
            <w:r w:rsidRPr="002A28B9">
              <w:rPr>
                <w:sz w:val="18"/>
                <w:szCs w:val="18"/>
                <w:lang w:val="fi-FI"/>
              </w:rPr>
              <w:t>F 11–1</w:t>
            </w:r>
            <w:r>
              <w:rPr>
                <w:sz w:val="18"/>
                <w:szCs w:val="18"/>
                <w:lang w:val="fi-FI"/>
              </w:rPr>
              <w:t>2</w:t>
            </w:r>
          </w:p>
        </w:tc>
      </w:tr>
      <w:tr w:rsidR="00412139" w:rsidRPr="008C4A61" w14:paraId="1673D1C0" w14:textId="77777777" w:rsidTr="172D1DED">
        <w:tc>
          <w:tcPr>
            <w:tcW w:w="1749" w:type="dxa"/>
          </w:tcPr>
          <w:p w14:paraId="01E49C5D" w14:textId="77777777" w:rsidR="00412139" w:rsidRPr="002A28B9" w:rsidRDefault="00412139" w:rsidP="00412139">
            <w:pPr>
              <w:rPr>
                <w:sz w:val="18"/>
                <w:szCs w:val="18"/>
                <w:lang w:val="fi-FI"/>
              </w:rPr>
            </w:pPr>
            <w:r w:rsidRPr="002A28B9">
              <w:rPr>
                <w:sz w:val="18"/>
                <w:szCs w:val="18"/>
                <w:lang w:val="fi-FI"/>
              </w:rPr>
              <w:t>Kiekonheitto</w:t>
            </w:r>
          </w:p>
        </w:tc>
        <w:tc>
          <w:tcPr>
            <w:tcW w:w="1717" w:type="dxa"/>
          </w:tcPr>
          <w:p w14:paraId="306D2EF5" w14:textId="77777777" w:rsidR="00412139" w:rsidRDefault="00412139" w:rsidP="00412139">
            <w:pPr>
              <w:rPr>
                <w:sz w:val="18"/>
                <w:szCs w:val="18"/>
                <w:lang w:val="fi-FI"/>
              </w:rPr>
            </w:pPr>
            <w:r>
              <w:rPr>
                <w:sz w:val="18"/>
                <w:szCs w:val="18"/>
                <w:lang w:val="fi-FI"/>
              </w:rPr>
              <w:t>F 13</w:t>
            </w:r>
          </w:p>
          <w:p w14:paraId="67AF3E99" w14:textId="11A9C929" w:rsidR="00412139" w:rsidRDefault="00412139" w:rsidP="00412139">
            <w:pPr>
              <w:rPr>
                <w:sz w:val="18"/>
                <w:szCs w:val="18"/>
                <w:lang w:val="fi-FI"/>
              </w:rPr>
            </w:pPr>
            <w:r>
              <w:rPr>
                <w:sz w:val="18"/>
                <w:szCs w:val="18"/>
                <w:lang w:val="fi-FI"/>
              </w:rPr>
              <w:t>F</w:t>
            </w:r>
            <w:r w:rsidRPr="002A28B9">
              <w:rPr>
                <w:sz w:val="18"/>
                <w:szCs w:val="18"/>
                <w:lang w:val="fi-FI"/>
              </w:rPr>
              <w:t xml:space="preserve"> 20–</w:t>
            </w:r>
            <w:r>
              <w:rPr>
                <w:sz w:val="18"/>
                <w:szCs w:val="18"/>
                <w:lang w:val="fi-FI"/>
              </w:rPr>
              <w:t>21</w:t>
            </w:r>
          </w:p>
          <w:p w14:paraId="3996F0ED" w14:textId="52E14C8A" w:rsidR="00093E54" w:rsidRPr="002A28B9" w:rsidRDefault="00093E54" w:rsidP="00412139">
            <w:pPr>
              <w:rPr>
                <w:sz w:val="18"/>
                <w:szCs w:val="18"/>
                <w:lang w:val="fi-FI"/>
              </w:rPr>
            </w:pPr>
            <w:r>
              <w:rPr>
                <w:sz w:val="18"/>
                <w:szCs w:val="18"/>
                <w:lang w:val="fi-FI"/>
              </w:rPr>
              <w:t>F 3</w:t>
            </w:r>
            <w:r w:rsidR="003413B9">
              <w:rPr>
                <w:sz w:val="18"/>
                <w:szCs w:val="18"/>
                <w:lang w:val="fi-FI"/>
              </w:rPr>
              <w:t>5</w:t>
            </w:r>
            <w:r w:rsidR="00520084" w:rsidRPr="002A28B9">
              <w:rPr>
                <w:sz w:val="18"/>
                <w:szCs w:val="18"/>
                <w:lang w:val="fi-FI"/>
              </w:rPr>
              <w:t>–</w:t>
            </w:r>
            <w:r w:rsidR="00ED03B7">
              <w:rPr>
                <w:sz w:val="18"/>
                <w:szCs w:val="18"/>
                <w:lang w:val="fi-FI"/>
              </w:rPr>
              <w:t>38</w:t>
            </w:r>
          </w:p>
          <w:p w14:paraId="49016C5E" w14:textId="77777777" w:rsidR="00412139" w:rsidRPr="002A28B9" w:rsidRDefault="00412139" w:rsidP="00412139">
            <w:pPr>
              <w:rPr>
                <w:sz w:val="18"/>
                <w:szCs w:val="18"/>
                <w:lang w:val="fi-FI"/>
              </w:rPr>
            </w:pPr>
            <w:r>
              <w:rPr>
                <w:sz w:val="18"/>
                <w:szCs w:val="18"/>
                <w:lang w:val="fi-FI"/>
              </w:rPr>
              <w:t>F</w:t>
            </w:r>
            <w:r w:rsidRPr="002A28B9">
              <w:rPr>
                <w:sz w:val="18"/>
                <w:szCs w:val="18"/>
                <w:lang w:val="fi-FI"/>
              </w:rPr>
              <w:t xml:space="preserve"> 40–</w:t>
            </w:r>
            <w:r>
              <w:rPr>
                <w:sz w:val="18"/>
                <w:szCs w:val="18"/>
                <w:lang w:val="fi-FI"/>
              </w:rPr>
              <w:t>41</w:t>
            </w:r>
          </w:p>
          <w:p w14:paraId="56A7247E" w14:textId="5506DB46" w:rsidR="00412139" w:rsidRDefault="00412139" w:rsidP="00412139">
            <w:pPr>
              <w:rPr>
                <w:sz w:val="18"/>
                <w:szCs w:val="18"/>
                <w:lang w:val="fi-FI"/>
              </w:rPr>
            </w:pPr>
            <w:r>
              <w:rPr>
                <w:sz w:val="18"/>
                <w:szCs w:val="18"/>
                <w:lang w:val="fi-FI"/>
              </w:rPr>
              <w:t>F</w:t>
            </w:r>
            <w:r w:rsidRPr="002A28B9">
              <w:rPr>
                <w:sz w:val="18"/>
                <w:szCs w:val="18"/>
                <w:lang w:val="fi-FI"/>
              </w:rPr>
              <w:t xml:space="preserve"> 42–4</w:t>
            </w:r>
            <w:r w:rsidR="0044245C">
              <w:rPr>
                <w:sz w:val="18"/>
                <w:szCs w:val="18"/>
                <w:lang w:val="fi-FI"/>
              </w:rPr>
              <w:t>6</w:t>
            </w:r>
          </w:p>
          <w:p w14:paraId="652FE783" w14:textId="77777777" w:rsidR="00412139" w:rsidRPr="002A28B9" w:rsidRDefault="00412139" w:rsidP="00412139">
            <w:pPr>
              <w:rPr>
                <w:sz w:val="18"/>
                <w:szCs w:val="18"/>
                <w:lang w:val="fi-FI"/>
              </w:rPr>
            </w:pPr>
            <w:r>
              <w:rPr>
                <w:sz w:val="18"/>
                <w:szCs w:val="18"/>
                <w:lang w:val="fi-FI"/>
              </w:rPr>
              <w:t>F 61</w:t>
            </w:r>
            <w:r w:rsidRPr="002A28B9">
              <w:rPr>
                <w:sz w:val="18"/>
                <w:szCs w:val="18"/>
                <w:lang w:val="fi-FI"/>
              </w:rPr>
              <w:t>–</w:t>
            </w:r>
            <w:r>
              <w:rPr>
                <w:sz w:val="18"/>
                <w:szCs w:val="18"/>
                <w:lang w:val="fi-FI"/>
              </w:rPr>
              <w:t>64</w:t>
            </w:r>
          </w:p>
          <w:p w14:paraId="63A3C0A5" w14:textId="1130496B"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253C6EEF" w14:textId="587592CB" w:rsidR="00412139" w:rsidRDefault="00412139" w:rsidP="00412139">
            <w:pPr>
              <w:rPr>
                <w:sz w:val="18"/>
                <w:szCs w:val="18"/>
                <w:lang w:val="fi-FI"/>
              </w:rPr>
            </w:pPr>
            <w:r w:rsidRPr="002A28B9">
              <w:rPr>
                <w:sz w:val="18"/>
                <w:szCs w:val="18"/>
                <w:lang w:val="fi-FI"/>
              </w:rPr>
              <w:t>F 5</w:t>
            </w:r>
            <w:r w:rsidR="00E4143A">
              <w:rPr>
                <w:sz w:val="18"/>
                <w:szCs w:val="18"/>
                <w:lang w:val="fi-FI"/>
              </w:rPr>
              <w:t>1</w:t>
            </w:r>
            <w:r w:rsidRPr="002A28B9">
              <w:rPr>
                <w:sz w:val="18"/>
                <w:szCs w:val="18"/>
                <w:lang w:val="fi-FI"/>
              </w:rPr>
              <w:t>–5</w:t>
            </w:r>
            <w:r>
              <w:rPr>
                <w:sz w:val="18"/>
                <w:szCs w:val="18"/>
                <w:lang w:val="fi-FI"/>
              </w:rPr>
              <w:t>7</w:t>
            </w:r>
          </w:p>
          <w:p w14:paraId="318D4EE9" w14:textId="307B11C3" w:rsidR="003413B9" w:rsidRDefault="003413B9" w:rsidP="00412139">
            <w:pPr>
              <w:rPr>
                <w:sz w:val="18"/>
                <w:szCs w:val="18"/>
                <w:lang w:val="fi-FI"/>
              </w:rPr>
            </w:pPr>
            <w:r>
              <w:rPr>
                <w:sz w:val="18"/>
                <w:szCs w:val="18"/>
                <w:lang w:val="fi-FI"/>
              </w:rPr>
              <w:t>F 32</w:t>
            </w:r>
            <w:r w:rsidR="00520084" w:rsidRPr="002A28B9">
              <w:rPr>
                <w:sz w:val="18"/>
                <w:szCs w:val="18"/>
                <w:lang w:val="fi-FI"/>
              </w:rPr>
              <w:t>–</w:t>
            </w:r>
            <w:r>
              <w:rPr>
                <w:sz w:val="18"/>
                <w:szCs w:val="18"/>
                <w:lang w:val="fi-FI"/>
              </w:rPr>
              <w:t>34</w:t>
            </w:r>
          </w:p>
          <w:p w14:paraId="1C2272BA" w14:textId="3C776549" w:rsidR="00412139" w:rsidRPr="002A28B9" w:rsidRDefault="00412139" w:rsidP="00412139">
            <w:pPr>
              <w:rPr>
                <w:sz w:val="18"/>
                <w:szCs w:val="18"/>
                <w:lang w:val="fi-FI"/>
              </w:rPr>
            </w:pPr>
            <w:r>
              <w:rPr>
                <w:sz w:val="18"/>
                <w:szCs w:val="18"/>
                <w:lang w:val="fi-FI"/>
              </w:rPr>
              <w:t>avoin tuoliluokka</w:t>
            </w:r>
          </w:p>
        </w:tc>
        <w:tc>
          <w:tcPr>
            <w:tcW w:w="1940" w:type="dxa"/>
          </w:tcPr>
          <w:p w14:paraId="70981BEA" w14:textId="38945721" w:rsidR="00412139" w:rsidRPr="002A28B9" w:rsidRDefault="00412139" w:rsidP="00412139">
            <w:pPr>
              <w:rPr>
                <w:sz w:val="18"/>
                <w:szCs w:val="18"/>
                <w:lang w:val="fi-FI"/>
              </w:rPr>
            </w:pPr>
            <w:r w:rsidRPr="002A28B9">
              <w:rPr>
                <w:sz w:val="18"/>
                <w:szCs w:val="18"/>
                <w:lang w:val="fi-FI"/>
              </w:rPr>
              <w:t>F 11–1</w:t>
            </w:r>
            <w:r>
              <w:rPr>
                <w:sz w:val="18"/>
                <w:szCs w:val="18"/>
                <w:lang w:val="fi-FI"/>
              </w:rPr>
              <w:t>2</w:t>
            </w:r>
          </w:p>
        </w:tc>
      </w:tr>
      <w:tr w:rsidR="00412139" w:rsidRPr="008C4A61" w14:paraId="5631F37F" w14:textId="77777777" w:rsidTr="172D1DED">
        <w:tc>
          <w:tcPr>
            <w:tcW w:w="1749" w:type="dxa"/>
          </w:tcPr>
          <w:p w14:paraId="74428265" w14:textId="77777777" w:rsidR="00412139" w:rsidRPr="002A28B9" w:rsidRDefault="00412139" w:rsidP="00412139">
            <w:pPr>
              <w:rPr>
                <w:sz w:val="18"/>
                <w:szCs w:val="18"/>
                <w:lang w:val="fi-FI"/>
              </w:rPr>
            </w:pPr>
            <w:r w:rsidRPr="002A28B9">
              <w:rPr>
                <w:sz w:val="18"/>
                <w:szCs w:val="18"/>
                <w:lang w:val="fi-FI"/>
              </w:rPr>
              <w:t>Keihäänheitto</w:t>
            </w:r>
          </w:p>
        </w:tc>
        <w:tc>
          <w:tcPr>
            <w:tcW w:w="1717" w:type="dxa"/>
          </w:tcPr>
          <w:p w14:paraId="674272F5" w14:textId="77777777" w:rsidR="00412139" w:rsidRDefault="00412139" w:rsidP="00412139">
            <w:pPr>
              <w:rPr>
                <w:sz w:val="18"/>
                <w:szCs w:val="18"/>
                <w:lang w:val="fi-FI"/>
              </w:rPr>
            </w:pPr>
            <w:r>
              <w:rPr>
                <w:sz w:val="18"/>
                <w:szCs w:val="18"/>
                <w:lang w:val="fi-FI"/>
              </w:rPr>
              <w:t>F 13</w:t>
            </w:r>
          </w:p>
          <w:p w14:paraId="7B40FF09" w14:textId="6F4BA0CE" w:rsidR="00412139" w:rsidRDefault="00412139" w:rsidP="00412139">
            <w:pPr>
              <w:rPr>
                <w:sz w:val="18"/>
                <w:szCs w:val="18"/>
                <w:lang w:val="fi-FI"/>
              </w:rPr>
            </w:pPr>
            <w:r>
              <w:rPr>
                <w:sz w:val="18"/>
                <w:szCs w:val="18"/>
                <w:lang w:val="fi-FI"/>
              </w:rPr>
              <w:t>F</w:t>
            </w:r>
            <w:r w:rsidRPr="002A28B9">
              <w:rPr>
                <w:sz w:val="18"/>
                <w:szCs w:val="18"/>
                <w:lang w:val="fi-FI"/>
              </w:rPr>
              <w:t xml:space="preserve"> 20–</w:t>
            </w:r>
            <w:r>
              <w:rPr>
                <w:sz w:val="18"/>
                <w:szCs w:val="18"/>
                <w:lang w:val="fi-FI"/>
              </w:rPr>
              <w:t>21</w:t>
            </w:r>
          </w:p>
          <w:p w14:paraId="4364FAC4" w14:textId="5609D071" w:rsidR="00093E54" w:rsidRPr="002A28B9" w:rsidRDefault="00093E54" w:rsidP="00412139">
            <w:pPr>
              <w:rPr>
                <w:sz w:val="18"/>
                <w:szCs w:val="18"/>
                <w:lang w:val="fi-FI"/>
              </w:rPr>
            </w:pPr>
            <w:r>
              <w:rPr>
                <w:sz w:val="18"/>
                <w:szCs w:val="18"/>
                <w:lang w:val="fi-FI"/>
              </w:rPr>
              <w:t>F 3</w:t>
            </w:r>
            <w:r w:rsidR="005D19CF">
              <w:rPr>
                <w:sz w:val="18"/>
                <w:szCs w:val="18"/>
                <w:lang w:val="fi-FI"/>
              </w:rPr>
              <w:t>5</w:t>
            </w:r>
            <w:r w:rsidR="00520084" w:rsidRPr="002A28B9">
              <w:rPr>
                <w:sz w:val="18"/>
                <w:szCs w:val="18"/>
                <w:lang w:val="fi-FI"/>
              </w:rPr>
              <w:t>–</w:t>
            </w:r>
            <w:r>
              <w:rPr>
                <w:sz w:val="18"/>
                <w:szCs w:val="18"/>
                <w:lang w:val="fi-FI"/>
              </w:rPr>
              <w:t>3</w:t>
            </w:r>
            <w:r w:rsidR="00ED03B7">
              <w:rPr>
                <w:sz w:val="18"/>
                <w:szCs w:val="18"/>
                <w:lang w:val="fi-FI"/>
              </w:rPr>
              <w:t>8</w:t>
            </w:r>
          </w:p>
          <w:p w14:paraId="0784FAE7" w14:textId="77777777" w:rsidR="00412139" w:rsidRPr="002A28B9" w:rsidRDefault="00412139" w:rsidP="00412139">
            <w:pPr>
              <w:rPr>
                <w:sz w:val="18"/>
                <w:szCs w:val="18"/>
                <w:lang w:val="fi-FI"/>
              </w:rPr>
            </w:pPr>
            <w:r>
              <w:rPr>
                <w:sz w:val="18"/>
                <w:szCs w:val="18"/>
                <w:lang w:val="fi-FI"/>
              </w:rPr>
              <w:t>F</w:t>
            </w:r>
            <w:r w:rsidRPr="002A28B9">
              <w:rPr>
                <w:sz w:val="18"/>
                <w:szCs w:val="18"/>
                <w:lang w:val="fi-FI"/>
              </w:rPr>
              <w:t xml:space="preserve"> 40–</w:t>
            </w:r>
            <w:r>
              <w:rPr>
                <w:sz w:val="18"/>
                <w:szCs w:val="18"/>
                <w:lang w:val="fi-FI"/>
              </w:rPr>
              <w:t>41</w:t>
            </w:r>
          </w:p>
          <w:p w14:paraId="139A227F" w14:textId="21392EFB" w:rsidR="00412139" w:rsidRDefault="00412139" w:rsidP="00412139">
            <w:pPr>
              <w:rPr>
                <w:sz w:val="18"/>
                <w:szCs w:val="18"/>
                <w:lang w:val="fi-FI"/>
              </w:rPr>
            </w:pPr>
            <w:r>
              <w:rPr>
                <w:sz w:val="18"/>
                <w:szCs w:val="18"/>
                <w:lang w:val="fi-FI"/>
              </w:rPr>
              <w:t>F</w:t>
            </w:r>
            <w:r w:rsidRPr="002A28B9">
              <w:rPr>
                <w:sz w:val="18"/>
                <w:szCs w:val="18"/>
                <w:lang w:val="fi-FI"/>
              </w:rPr>
              <w:t xml:space="preserve"> 42–4</w:t>
            </w:r>
            <w:r w:rsidR="0044245C">
              <w:rPr>
                <w:sz w:val="18"/>
                <w:szCs w:val="18"/>
                <w:lang w:val="fi-FI"/>
              </w:rPr>
              <w:t>6</w:t>
            </w:r>
          </w:p>
          <w:p w14:paraId="1B2A2CEB" w14:textId="77777777" w:rsidR="00412139" w:rsidRPr="002A28B9" w:rsidRDefault="00412139" w:rsidP="00412139">
            <w:pPr>
              <w:rPr>
                <w:sz w:val="18"/>
                <w:szCs w:val="18"/>
                <w:lang w:val="fi-FI"/>
              </w:rPr>
            </w:pPr>
            <w:r>
              <w:rPr>
                <w:sz w:val="18"/>
                <w:szCs w:val="18"/>
                <w:lang w:val="fi-FI"/>
              </w:rPr>
              <w:t>F 61</w:t>
            </w:r>
            <w:r w:rsidRPr="002A28B9">
              <w:rPr>
                <w:sz w:val="18"/>
                <w:szCs w:val="18"/>
                <w:lang w:val="fi-FI"/>
              </w:rPr>
              <w:t>–</w:t>
            </w:r>
            <w:r>
              <w:rPr>
                <w:sz w:val="18"/>
                <w:szCs w:val="18"/>
                <w:lang w:val="fi-FI"/>
              </w:rPr>
              <w:t>64</w:t>
            </w:r>
          </w:p>
          <w:p w14:paraId="2EB44094" w14:textId="7EE0F902" w:rsidR="00EC3CF2" w:rsidRPr="002A28B9" w:rsidRDefault="00412139" w:rsidP="00412139">
            <w:pPr>
              <w:rPr>
                <w:sz w:val="18"/>
                <w:szCs w:val="18"/>
                <w:lang w:val="fi-FI"/>
              </w:rPr>
            </w:pPr>
            <w:r w:rsidRPr="002A28B9">
              <w:rPr>
                <w:sz w:val="18"/>
                <w:szCs w:val="18"/>
                <w:lang w:val="fi-FI"/>
              </w:rPr>
              <w:t>E</w:t>
            </w:r>
            <w:r w:rsidR="00520084">
              <w:rPr>
                <w:sz w:val="18"/>
                <w:szCs w:val="18"/>
                <w:lang w:val="fi-FI"/>
              </w:rPr>
              <w:t>, K</w:t>
            </w:r>
            <w:r>
              <w:rPr>
                <w:sz w:val="18"/>
                <w:szCs w:val="18"/>
                <w:lang w:val="fi-FI"/>
              </w:rPr>
              <w:t xml:space="preserve"> + avoin </w:t>
            </w:r>
            <w:proofErr w:type="spellStart"/>
            <w:r>
              <w:rPr>
                <w:sz w:val="18"/>
                <w:szCs w:val="18"/>
                <w:lang w:val="fi-FI"/>
              </w:rPr>
              <w:t>pystyl</w:t>
            </w:r>
            <w:proofErr w:type="spellEnd"/>
            <w:r>
              <w:rPr>
                <w:sz w:val="18"/>
                <w:szCs w:val="18"/>
                <w:lang w:val="fi-FI"/>
              </w:rPr>
              <w:t>.</w:t>
            </w:r>
          </w:p>
        </w:tc>
        <w:tc>
          <w:tcPr>
            <w:tcW w:w="1768" w:type="dxa"/>
          </w:tcPr>
          <w:p w14:paraId="562DB14F" w14:textId="16BE9429" w:rsidR="00412139" w:rsidRDefault="00412139" w:rsidP="00412139">
            <w:pPr>
              <w:rPr>
                <w:sz w:val="18"/>
                <w:szCs w:val="18"/>
                <w:lang w:val="fi-FI"/>
              </w:rPr>
            </w:pPr>
            <w:r w:rsidRPr="002A28B9">
              <w:rPr>
                <w:sz w:val="18"/>
                <w:szCs w:val="18"/>
                <w:lang w:val="fi-FI"/>
              </w:rPr>
              <w:t>F 5</w:t>
            </w:r>
            <w:r w:rsidR="00311C33">
              <w:rPr>
                <w:sz w:val="18"/>
                <w:szCs w:val="18"/>
                <w:lang w:val="fi-FI"/>
              </w:rPr>
              <w:t>3</w:t>
            </w:r>
            <w:r w:rsidRPr="002A28B9">
              <w:rPr>
                <w:sz w:val="18"/>
                <w:szCs w:val="18"/>
                <w:lang w:val="fi-FI"/>
              </w:rPr>
              <w:t>–5</w:t>
            </w:r>
            <w:r w:rsidR="00311C33">
              <w:rPr>
                <w:sz w:val="18"/>
                <w:szCs w:val="18"/>
                <w:lang w:val="fi-FI"/>
              </w:rPr>
              <w:t>7</w:t>
            </w:r>
          </w:p>
          <w:p w14:paraId="2846B22D" w14:textId="5C6DDA94" w:rsidR="00E944A8" w:rsidRDefault="00E944A8" w:rsidP="00412139">
            <w:pPr>
              <w:rPr>
                <w:sz w:val="18"/>
                <w:szCs w:val="18"/>
                <w:lang w:val="fi-FI"/>
              </w:rPr>
            </w:pPr>
            <w:r>
              <w:rPr>
                <w:sz w:val="18"/>
                <w:szCs w:val="18"/>
                <w:lang w:val="fi-FI"/>
              </w:rPr>
              <w:t>F 33</w:t>
            </w:r>
            <w:r w:rsidR="00520084" w:rsidRPr="002A28B9">
              <w:rPr>
                <w:sz w:val="18"/>
                <w:szCs w:val="18"/>
                <w:lang w:val="fi-FI"/>
              </w:rPr>
              <w:t>–</w:t>
            </w:r>
            <w:r>
              <w:rPr>
                <w:sz w:val="18"/>
                <w:szCs w:val="18"/>
                <w:lang w:val="fi-FI"/>
              </w:rPr>
              <w:t>34</w:t>
            </w:r>
          </w:p>
          <w:p w14:paraId="541E2CEE" w14:textId="31574969" w:rsidR="00311C33" w:rsidRPr="002A28B9" w:rsidRDefault="00311C33" w:rsidP="00412139">
            <w:pPr>
              <w:rPr>
                <w:sz w:val="18"/>
                <w:szCs w:val="18"/>
                <w:lang w:val="fi-FI"/>
              </w:rPr>
            </w:pPr>
            <w:r>
              <w:rPr>
                <w:sz w:val="18"/>
                <w:szCs w:val="18"/>
                <w:lang w:val="fi-FI"/>
              </w:rPr>
              <w:t>avoin tuoliluokka</w:t>
            </w:r>
          </w:p>
        </w:tc>
        <w:tc>
          <w:tcPr>
            <w:tcW w:w="1940" w:type="dxa"/>
          </w:tcPr>
          <w:p w14:paraId="24AE8506" w14:textId="27E94165" w:rsidR="00412139" w:rsidRPr="002A28B9" w:rsidRDefault="00412139" w:rsidP="00412139">
            <w:pPr>
              <w:rPr>
                <w:sz w:val="18"/>
                <w:szCs w:val="18"/>
                <w:lang w:val="fi-FI"/>
              </w:rPr>
            </w:pPr>
            <w:r w:rsidRPr="002A28B9">
              <w:rPr>
                <w:sz w:val="18"/>
                <w:szCs w:val="18"/>
                <w:lang w:val="fi-FI"/>
              </w:rPr>
              <w:t>F 11–1</w:t>
            </w:r>
            <w:r>
              <w:rPr>
                <w:sz w:val="18"/>
                <w:szCs w:val="18"/>
                <w:lang w:val="fi-FI"/>
              </w:rPr>
              <w:t>2</w:t>
            </w:r>
          </w:p>
        </w:tc>
      </w:tr>
      <w:tr w:rsidR="00412139" w:rsidRPr="008C4A61" w14:paraId="5738697F" w14:textId="77777777" w:rsidTr="172D1DED">
        <w:tc>
          <w:tcPr>
            <w:tcW w:w="1749" w:type="dxa"/>
          </w:tcPr>
          <w:p w14:paraId="55573171" w14:textId="77777777" w:rsidR="00412139" w:rsidRPr="002A28B9" w:rsidRDefault="00412139" w:rsidP="00412139">
            <w:pPr>
              <w:rPr>
                <w:sz w:val="18"/>
                <w:szCs w:val="18"/>
                <w:lang w:val="fi-FI"/>
              </w:rPr>
            </w:pPr>
            <w:r w:rsidRPr="002A28B9">
              <w:rPr>
                <w:sz w:val="18"/>
                <w:szCs w:val="18"/>
                <w:lang w:val="fi-FI"/>
              </w:rPr>
              <w:t>Pallonheitto</w:t>
            </w:r>
          </w:p>
        </w:tc>
        <w:tc>
          <w:tcPr>
            <w:tcW w:w="1717" w:type="dxa"/>
          </w:tcPr>
          <w:p w14:paraId="0D10A1E2" w14:textId="77777777" w:rsidR="00412139" w:rsidRPr="002A28B9" w:rsidRDefault="00412139" w:rsidP="00412139">
            <w:pPr>
              <w:rPr>
                <w:sz w:val="18"/>
                <w:szCs w:val="18"/>
                <w:lang w:val="fi-FI"/>
              </w:rPr>
            </w:pPr>
            <w:r w:rsidRPr="002A28B9">
              <w:rPr>
                <w:sz w:val="18"/>
                <w:szCs w:val="18"/>
                <w:lang w:val="fi-FI"/>
              </w:rPr>
              <w:t>E</w:t>
            </w:r>
          </w:p>
        </w:tc>
        <w:tc>
          <w:tcPr>
            <w:tcW w:w="1768" w:type="dxa"/>
          </w:tcPr>
          <w:p w14:paraId="521F08CF" w14:textId="77777777" w:rsidR="00412139" w:rsidRPr="002A28B9" w:rsidRDefault="00412139" w:rsidP="00412139">
            <w:pPr>
              <w:rPr>
                <w:sz w:val="18"/>
                <w:szCs w:val="18"/>
                <w:lang w:val="fi-FI"/>
              </w:rPr>
            </w:pPr>
          </w:p>
        </w:tc>
        <w:tc>
          <w:tcPr>
            <w:tcW w:w="1940" w:type="dxa"/>
          </w:tcPr>
          <w:p w14:paraId="0BA1BF66" w14:textId="77777777" w:rsidR="00412139" w:rsidRPr="002A28B9" w:rsidRDefault="00412139" w:rsidP="00412139">
            <w:pPr>
              <w:rPr>
                <w:sz w:val="18"/>
                <w:szCs w:val="18"/>
                <w:lang w:val="fi-FI"/>
              </w:rPr>
            </w:pPr>
          </w:p>
        </w:tc>
      </w:tr>
      <w:tr w:rsidR="00412139" w:rsidRPr="008C4A61" w14:paraId="16450878" w14:textId="77777777" w:rsidTr="172D1DED">
        <w:tc>
          <w:tcPr>
            <w:tcW w:w="1749" w:type="dxa"/>
          </w:tcPr>
          <w:p w14:paraId="2A3404E1" w14:textId="7CA81403" w:rsidR="00412139" w:rsidRPr="002A28B9" w:rsidRDefault="00412139" w:rsidP="00412139">
            <w:pPr>
              <w:rPr>
                <w:sz w:val="18"/>
                <w:szCs w:val="18"/>
                <w:lang w:val="fi-FI"/>
              </w:rPr>
            </w:pPr>
            <w:r>
              <w:rPr>
                <w:sz w:val="18"/>
                <w:szCs w:val="18"/>
                <w:lang w:val="fi-FI"/>
              </w:rPr>
              <w:t>Keilanheitto</w:t>
            </w:r>
          </w:p>
        </w:tc>
        <w:tc>
          <w:tcPr>
            <w:tcW w:w="1717" w:type="dxa"/>
          </w:tcPr>
          <w:p w14:paraId="28ABFA1D" w14:textId="77777777" w:rsidR="00412139" w:rsidRPr="002A28B9" w:rsidRDefault="00412139" w:rsidP="00412139">
            <w:pPr>
              <w:rPr>
                <w:sz w:val="18"/>
                <w:szCs w:val="18"/>
                <w:lang w:val="fi-FI"/>
              </w:rPr>
            </w:pPr>
          </w:p>
        </w:tc>
        <w:tc>
          <w:tcPr>
            <w:tcW w:w="1768" w:type="dxa"/>
          </w:tcPr>
          <w:p w14:paraId="68A70439" w14:textId="67B402F6" w:rsidR="00412139" w:rsidRPr="002A28B9" w:rsidRDefault="002367EF" w:rsidP="00412139">
            <w:pPr>
              <w:rPr>
                <w:sz w:val="18"/>
                <w:szCs w:val="18"/>
                <w:lang w:val="fi-FI"/>
              </w:rPr>
            </w:pPr>
            <w:r>
              <w:rPr>
                <w:sz w:val="18"/>
                <w:szCs w:val="18"/>
                <w:lang w:val="fi-FI"/>
              </w:rPr>
              <w:t>F31</w:t>
            </w:r>
            <w:r w:rsidR="00520084" w:rsidRPr="002A28B9">
              <w:rPr>
                <w:sz w:val="18"/>
                <w:szCs w:val="18"/>
                <w:lang w:val="fi-FI"/>
              </w:rPr>
              <w:t>–</w:t>
            </w:r>
            <w:r>
              <w:rPr>
                <w:sz w:val="18"/>
                <w:szCs w:val="18"/>
                <w:lang w:val="fi-FI"/>
              </w:rPr>
              <w:t>32, F51</w:t>
            </w:r>
          </w:p>
        </w:tc>
        <w:tc>
          <w:tcPr>
            <w:tcW w:w="1940" w:type="dxa"/>
          </w:tcPr>
          <w:p w14:paraId="6A59E8CE" w14:textId="65D256D0" w:rsidR="00412139" w:rsidRPr="002A28B9" w:rsidRDefault="00412139" w:rsidP="00412139">
            <w:pPr>
              <w:rPr>
                <w:sz w:val="18"/>
                <w:szCs w:val="18"/>
                <w:lang w:val="fi-FI"/>
              </w:rPr>
            </w:pPr>
          </w:p>
        </w:tc>
      </w:tr>
    </w:tbl>
    <w:p w14:paraId="7162B111" w14:textId="77777777" w:rsidR="00223143" w:rsidRDefault="00223143" w:rsidP="00223143">
      <w:pPr>
        <w:rPr>
          <w:lang w:val="fi-FI"/>
        </w:rPr>
      </w:pPr>
    </w:p>
    <w:p w14:paraId="2FA4FC25" w14:textId="2E0118D9" w:rsidR="00223143" w:rsidRDefault="00223143" w:rsidP="00223143">
      <w:pPr>
        <w:rPr>
          <w:lang w:val="fi-FI"/>
        </w:rPr>
      </w:pPr>
      <w:r>
        <w:rPr>
          <w:lang w:val="fi-FI"/>
        </w:rPr>
        <w:t xml:space="preserve">F/T 11–13 = </w:t>
      </w:r>
      <w:r w:rsidR="00311C33">
        <w:rPr>
          <w:lang w:val="fi-FI"/>
        </w:rPr>
        <w:t>urheilijat, joilla näkövamma (+ avoin luokka luokittelemattomille urheilijoille)</w:t>
      </w:r>
    </w:p>
    <w:p w14:paraId="6769D541" w14:textId="6550DF0B" w:rsidR="00223143" w:rsidRDefault="00223143" w:rsidP="00223143">
      <w:pPr>
        <w:rPr>
          <w:lang w:val="fi-FI"/>
        </w:rPr>
      </w:pPr>
      <w:r>
        <w:rPr>
          <w:lang w:val="fi-FI"/>
        </w:rPr>
        <w:t xml:space="preserve">F/T 20 = </w:t>
      </w:r>
      <w:r w:rsidR="00311C33">
        <w:rPr>
          <w:lang w:val="fi-FI"/>
        </w:rPr>
        <w:t>urheilijat, joilla kehitysvamma</w:t>
      </w:r>
    </w:p>
    <w:p w14:paraId="7567DFD7" w14:textId="0DE83EC8" w:rsidR="00311C33" w:rsidRDefault="00311C33" w:rsidP="00223143">
      <w:pPr>
        <w:rPr>
          <w:lang w:val="fi-FI"/>
        </w:rPr>
      </w:pPr>
      <w:r>
        <w:rPr>
          <w:lang w:val="fi-FI"/>
        </w:rPr>
        <w:t xml:space="preserve">F/T 21 = </w:t>
      </w:r>
      <w:proofErr w:type="spellStart"/>
      <w:r>
        <w:rPr>
          <w:lang w:val="fi-FI"/>
        </w:rPr>
        <w:t>down</w:t>
      </w:r>
      <w:proofErr w:type="spellEnd"/>
      <w:r>
        <w:rPr>
          <w:lang w:val="fi-FI"/>
        </w:rPr>
        <w:t>-urheilijat</w:t>
      </w:r>
    </w:p>
    <w:p w14:paraId="62271932" w14:textId="715BDF4C" w:rsidR="00223143" w:rsidRPr="009A69CF" w:rsidRDefault="00223143" w:rsidP="00223143">
      <w:pPr>
        <w:rPr>
          <w:lang w:val="fi-FI"/>
        </w:rPr>
      </w:pPr>
      <w:r>
        <w:rPr>
          <w:lang w:val="fi-FI"/>
        </w:rPr>
        <w:t>F/T 3</w:t>
      </w:r>
      <w:r w:rsidR="00311C33">
        <w:rPr>
          <w:lang w:val="fi-FI"/>
        </w:rPr>
        <w:t>1</w:t>
      </w:r>
      <w:r>
        <w:rPr>
          <w:lang w:val="fi-FI"/>
        </w:rPr>
        <w:t xml:space="preserve">–38 = </w:t>
      </w:r>
      <w:r w:rsidR="00311C33">
        <w:rPr>
          <w:lang w:val="fi-FI"/>
        </w:rPr>
        <w:t xml:space="preserve">urheilijat, joilla </w:t>
      </w:r>
      <w:r>
        <w:rPr>
          <w:lang w:val="fi-FI"/>
        </w:rPr>
        <w:t>CP-vamma</w:t>
      </w:r>
      <w:r w:rsidR="00311C33">
        <w:rPr>
          <w:lang w:val="fi-FI"/>
        </w:rPr>
        <w:t xml:space="preserve"> tai muu neurologinen vamma </w:t>
      </w:r>
      <w:r>
        <w:rPr>
          <w:lang w:val="fi-FI"/>
        </w:rPr>
        <w:t xml:space="preserve">– </w:t>
      </w:r>
      <w:r w:rsidR="000149E5">
        <w:rPr>
          <w:lang w:val="fi-FI"/>
        </w:rPr>
        <w:t>tuoliheittoluokat</w:t>
      </w:r>
      <w:r>
        <w:rPr>
          <w:lang w:val="fi-FI"/>
        </w:rPr>
        <w:t xml:space="preserve"> (</w:t>
      </w:r>
      <w:r w:rsidR="000149E5">
        <w:rPr>
          <w:lang w:val="fi-FI"/>
        </w:rPr>
        <w:t>F</w:t>
      </w:r>
      <w:r>
        <w:rPr>
          <w:lang w:val="fi-FI"/>
        </w:rPr>
        <w:t>3</w:t>
      </w:r>
      <w:r w:rsidR="00311C33">
        <w:rPr>
          <w:lang w:val="fi-FI"/>
        </w:rPr>
        <w:t>1</w:t>
      </w:r>
      <w:r>
        <w:rPr>
          <w:lang w:val="fi-FI"/>
        </w:rPr>
        <w:t>–34)</w:t>
      </w:r>
      <w:r w:rsidR="000149E5">
        <w:rPr>
          <w:lang w:val="fi-FI"/>
        </w:rPr>
        <w:t>, kelausluokat (T33–34)</w:t>
      </w:r>
      <w:r w:rsidR="00311C33">
        <w:rPr>
          <w:lang w:val="fi-FI"/>
        </w:rPr>
        <w:t xml:space="preserve"> ja </w:t>
      </w:r>
      <w:r>
        <w:rPr>
          <w:lang w:val="fi-FI"/>
        </w:rPr>
        <w:t>pystyluok</w:t>
      </w:r>
      <w:r w:rsidR="00311C33">
        <w:rPr>
          <w:lang w:val="fi-FI"/>
        </w:rPr>
        <w:t>at</w:t>
      </w:r>
      <w:r>
        <w:rPr>
          <w:lang w:val="fi-FI"/>
        </w:rPr>
        <w:t xml:space="preserve"> (</w:t>
      </w:r>
      <w:r w:rsidR="000149E5">
        <w:rPr>
          <w:lang w:val="fi-FI"/>
        </w:rPr>
        <w:t>F/T</w:t>
      </w:r>
      <w:r>
        <w:rPr>
          <w:lang w:val="fi-FI"/>
        </w:rPr>
        <w:t>35–38)</w:t>
      </w:r>
    </w:p>
    <w:p w14:paraId="0CD24F16" w14:textId="586196D0" w:rsidR="00311C33" w:rsidRDefault="00223143" w:rsidP="00223143">
      <w:pPr>
        <w:rPr>
          <w:lang w:val="fi-FI"/>
        </w:rPr>
      </w:pPr>
      <w:r>
        <w:rPr>
          <w:lang w:val="fi-FI"/>
        </w:rPr>
        <w:t>F/T 40–4</w:t>
      </w:r>
      <w:r w:rsidR="00311C33">
        <w:rPr>
          <w:lang w:val="fi-FI"/>
        </w:rPr>
        <w:t>1</w:t>
      </w:r>
      <w:r>
        <w:rPr>
          <w:lang w:val="fi-FI"/>
        </w:rPr>
        <w:t xml:space="preserve"> = </w:t>
      </w:r>
      <w:r w:rsidR="00311C33">
        <w:rPr>
          <w:lang w:val="fi-FI"/>
        </w:rPr>
        <w:t>lyhytkasvuiset urheilijat</w:t>
      </w:r>
    </w:p>
    <w:p w14:paraId="4AA13DAA" w14:textId="1A88621C" w:rsidR="00311C33" w:rsidRDefault="00311C33" w:rsidP="00223143">
      <w:pPr>
        <w:rPr>
          <w:lang w:val="fi-FI"/>
        </w:rPr>
      </w:pPr>
      <w:r>
        <w:rPr>
          <w:lang w:val="fi-FI"/>
        </w:rPr>
        <w:t>F/T 42-44 = pystyurheilijat, joilla on liikuntavamma alaraajassa/-raajoissa ja eivät käytä proteesia urheilussa.</w:t>
      </w:r>
    </w:p>
    <w:p w14:paraId="574FB541" w14:textId="58211F54" w:rsidR="00311C33" w:rsidRDefault="00311C33" w:rsidP="00223143">
      <w:pPr>
        <w:rPr>
          <w:lang w:val="fi-FI"/>
        </w:rPr>
      </w:pPr>
      <w:r>
        <w:rPr>
          <w:lang w:val="fi-FI"/>
        </w:rPr>
        <w:t>F/T 45-47 = pystyurheilijat, joilla on liikuntavamma yläraajassa/-raajoissa</w:t>
      </w:r>
    </w:p>
    <w:p w14:paraId="653F2756" w14:textId="27153DCF" w:rsidR="00311C33" w:rsidRPr="00F919ED" w:rsidRDefault="00223143" w:rsidP="00223143">
      <w:pPr>
        <w:rPr>
          <w:lang w:val="fi-FI"/>
        </w:rPr>
      </w:pPr>
      <w:r>
        <w:rPr>
          <w:lang w:val="fi-FI"/>
        </w:rPr>
        <w:t>T 51–</w:t>
      </w:r>
      <w:r w:rsidR="00311C33" w:rsidRPr="00F919ED">
        <w:rPr>
          <w:lang w:val="fi-FI"/>
        </w:rPr>
        <w:t xml:space="preserve">54 = </w:t>
      </w:r>
      <w:r w:rsidR="000149E5" w:rsidRPr="00F919ED">
        <w:rPr>
          <w:lang w:val="fi-FI"/>
        </w:rPr>
        <w:t>kelausluokat urheilijoille, joilla on esim. selkäydinvamma tai amputaatio alaraajoissa</w:t>
      </w:r>
    </w:p>
    <w:p w14:paraId="0C9A062D" w14:textId="47F2C7F0" w:rsidR="00223143" w:rsidRPr="00F919ED" w:rsidRDefault="000149E5" w:rsidP="00223143">
      <w:pPr>
        <w:rPr>
          <w:lang w:val="fi-FI"/>
        </w:rPr>
      </w:pPr>
      <w:r w:rsidRPr="00F919ED">
        <w:rPr>
          <w:lang w:val="fi-FI"/>
        </w:rPr>
        <w:t>F 51–</w:t>
      </w:r>
      <w:r w:rsidR="00223143" w:rsidRPr="00F919ED">
        <w:rPr>
          <w:lang w:val="fi-FI"/>
        </w:rPr>
        <w:t>5</w:t>
      </w:r>
      <w:r w:rsidR="00311C33" w:rsidRPr="00F919ED">
        <w:rPr>
          <w:lang w:val="fi-FI"/>
        </w:rPr>
        <w:t>7</w:t>
      </w:r>
      <w:r w:rsidR="00223143" w:rsidRPr="00F919ED">
        <w:rPr>
          <w:lang w:val="fi-FI"/>
        </w:rPr>
        <w:t xml:space="preserve"> = </w:t>
      </w:r>
      <w:r w:rsidRPr="00F919ED">
        <w:rPr>
          <w:lang w:val="fi-FI"/>
        </w:rPr>
        <w:t>tuoliheittoluokat urheilijoille, joilla on esim. selkäydinvamma tai amputaatio alaraajoissa</w:t>
      </w:r>
    </w:p>
    <w:p w14:paraId="45CBA7B2" w14:textId="2035C53C" w:rsidR="000149E5" w:rsidRPr="00F919ED" w:rsidRDefault="000149E5" w:rsidP="00223143">
      <w:pPr>
        <w:rPr>
          <w:lang w:val="fi-FI"/>
        </w:rPr>
      </w:pPr>
      <w:r w:rsidRPr="00F919ED">
        <w:rPr>
          <w:lang w:val="fi-FI"/>
        </w:rPr>
        <w:t>F/T 61–64 = pystyurheilijat, joilla on liikuntavamma alaraajassa/-raajoissa ja käyttävät proteesia urheilussa</w:t>
      </w:r>
    </w:p>
    <w:p w14:paraId="0BEB9E7A" w14:textId="242BDBD5" w:rsidR="00223143" w:rsidRPr="00F919ED" w:rsidRDefault="00223143" w:rsidP="00223143">
      <w:pPr>
        <w:rPr>
          <w:lang w:val="fi-FI"/>
        </w:rPr>
      </w:pPr>
      <w:r w:rsidRPr="00F919ED">
        <w:rPr>
          <w:lang w:val="fi-FI"/>
        </w:rPr>
        <w:t xml:space="preserve">E = </w:t>
      </w:r>
      <w:r w:rsidR="000149E5" w:rsidRPr="00F919ED">
        <w:rPr>
          <w:lang w:val="fi-FI"/>
        </w:rPr>
        <w:t>urheilijat, joille on tehty elinsiirto tai ovat dialyysihoidossa</w:t>
      </w:r>
    </w:p>
    <w:p w14:paraId="419D3D4A" w14:textId="7FE28BCD" w:rsidR="00370A5C" w:rsidRPr="00F919ED" w:rsidRDefault="00370A5C" w:rsidP="00223143">
      <w:pPr>
        <w:rPr>
          <w:lang w:val="fi-FI"/>
        </w:rPr>
      </w:pPr>
      <w:r w:rsidRPr="00F919ED">
        <w:rPr>
          <w:lang w:val="fi-FI"/>
        </w:rPr>
        <w:t>K</w:t>
      </w:r>
      <w:r w:rsidR="00520084" w:rsidRPr="00F919ED">
        <w:rPr>
          <w:lang w:val="fi-FI"/>
        </w:rPr>
        <w:t xml:space="preserve"> </w:t>
      </w:r>
      <w:r w:rsidRPr="00F919ED">
        <w:rPr>
          <w:lang w:val="fi-FI"/>
        </w:rPr>
        <w:t>= urheilijat, joilla on kuulovamma (raja-arvo 55db)</w:t>
      </w:r>
    </w:p>
    <w:p w14:paraId="692B75A6" w14:textId="77777777" w:rsidR="00223143" w:rsidRPr="00F919ED" w:rsidRDefault="00223143" w:rsidP="00223143">
      <w:pPr>
        <w:rPr>
          <w:lang w:val="fi-FI"/>
        </w:rPr>
      </w:pPr>
    </w:p>
    <w:p w14:paraId="6DC9DFC2" w14:textId="407D19E5" w:rsidR="00223143" w:rsidRPr="00F919ED" w:rsidRDefault="00223143" w:rsidP="00223143">
      <w:pPr>
        <w:rPr>
          <w:bCs/>
          <w:lang w:val="fi-FI"/>
        </w:rPr>
      </w:pPr>
      <w:r w:rsidRPr="00F919ED">
        <w:rPr>
          <w:bCs/>
          <w:lang w:val="fi-FI"/>
        </w:rPr>
        <w:t>Suomen</w:t>
      </w:r>
      <w:r w:rsidR="00520084" w:rsidRPr="00F919ED">
        <w:rPr>
          <w:bCs/>
          <w:lang w:val="fi-FI"/>
        </w:rPr>
        <w:t xml:space="preserve"> </w:t>
      </w:r>
      <w:r w:rsidRPr="00F919ED">
        <w:rPr>
          <w:bCs/>
          <w:lang w:val="fi-FI"/>
        </w:rPr>
        <w:t xml:space="preserve">mestaruuskilpailuissa voidaan järjestää myös viestit 4 x 100 </w:t>
      </w:r>
      <w:r w:rsidR="000149E5" w:rsidRPr="00F919ED">
        <w:rPr>
          <w:bCs/>
          <w:lang w:val="fi-FI"/>
        </w:rPr>
        <w:t>m</w:t>
      </w:r>
      <w:r w:rsidRPr="00F919ED">
        <w:rPr>
          <w:bCs/>
          <w:lang w:val="fi-FI"/>
        </w:rPr>
        <w:t>.</w:t>
      </w:r>
    </w:p>
    <w:p w14:paraId="7499F65B" w14:textId="0C320560" w:rsidR="00223143" w:rsidRPr="00F919ED" w:rsidRDefault="00CB54D4" w:rsidP="00223143">
      <w:pPr>
        <w:pStyle w:val="Otsikko2"/>
        <w:rPr>
          <w:rFonts w:ascii="Times New Roman" w:hAnsi="Times New Roman" w:cs="Times New Roman"/>
          <w:lang w:val="fi-FI"/>
        </w:rPr>
      </w:pPr>
      <w:bookmarkStart w:id="24" w:name="_Toc59015050"/>
      <w:r w:rsidRPr="00F919ED">
        <w:rPr>
          <w:rFonts w:ascii="Times New Roman" w:hAnsi="Times New Roman" w:cs="Times New Roman"/>
          <w:lang w:val="fi-FI"/>
        </w:rPr>
        <w:t>4</w:t>
      </w:r>
      <w:r w:rsidR="00223143" w:rsidRPr="00F919ED">
        <w:rPr>
          <w:rFonts w:ascii="Times New Roman" w:hAnsi="Times New Roman" w:cs="Times New Roman"/>
          <w:lang w:val="fi-FI"/>
        </w:rPr>
        <w:t>.4 Lajit, luokat ja välinepainot</w:t>
      </w:r>
      <w:bookmarkEnd w:id="24"/>
      <w:r w:rsidR="00223143" w:rsidRPr="00F919ED">
        <w:rPr>
          <w:rFonts w:ascii="Times New Roman" w:hAnsi="Times New Roman" w:cs="Times New Roman"/>
          <w:lang w:val="fi-FI"/>
        </w:rPr>
        <w:t xml:space="preserve"> </w:t>
      </w:r>
    </w:p>
    <w:p w14:paraId="518CFC04" w14:textId="77777777" w:rsidR="00223143" w:rsidRPr="00F919ED" w:rsidRDefault="00223143" w:rsidP="00223143">
      <w:pPr>
        <w:rPr>
          <w:lang w:val="fi-FI"/>
        </w:rPr>
      </w:pPr>
    </w:p>
    <w:p w14:paraId="4BBA78EB" w14:textId="2A07D88C" w:rsidR="6F66F490" w:rsidRPr="00F919ED" w:rsidRDefault="6F66F490" w:rsidP="6F66F490">
      <w:pPr>
        <w:rPr>
          <w:lang w:val="fi-FI"/>
        </w:rPr>
        <w:sectPr w:rsidR="6F66F490" w:rsidRPr="00F919ED" w:rsidSect="00223143">
          <w:headerReference w:type="even" r:id="rId8"/>
          <w:headerReference w:type="default" r:id="rId9"/>
          <w:type w:val="continuous"/>
          <w:pgSz w:w="11906" w:h="16838" w:code="9"/>
          <w:pgMar w:top="709" w:right="880" w:bottom="1135" w:left="800" w:header="628" w:footer="1095" w:gutter="0"/>
          <w:cols w:space="708"/>
          <w:noEndnote/>
          <w:docGrid w:linePitch="326"/>
        </w:sectPr>
      </w:pPr>
      <w:r w:rsidRPr="00F919ED">
        <w:rPr>
          <w:lang w:val="fi-FI"/>
        </w:rPr>
        <w:t xml:space="preserve">Luokkien F 11–64 välineet, luokat ja painot löytyvät liitteestä 1 ja ne perustuvat World Para </w:t>
      </w:r>
      <w:proofErr w:type="spellStart"/>
      <w:r w:rsidRPr="00F919ED">
        <w:rPr>
          <w:lang w:val="fi-FI"/>
        </w:rPr>
        <w:t>Athleticsin</w:t>
      </w:r>
      <w:proofErr w:type="spellEnd"/>
      <w:r w:rsidRPr="00F919ED">
        <w:rPr>
          <w:lang w:val="fi-FI"/>
        </w:rPr>
        <w:t xml:space="preserve"> </w:t>
      </w:r>
      <w:r w:rsidR="00CB54D4" w:rsidRPr="00F919ED">
        <w:rPr>
          <w:lang w:val="fi-FI"/>
        </w:rPr>
        <w:t>uusimpiin sääntöihin</w:t>
      </w:r>
      <w:r w:rsidRPr="00F919ED">
        <w:rPr>
          <w:lang w:val="fi-FI"/>
        </w:rPr>
        <w:t>.</w:t>
      </w:r>
      <w:r w:rsidR="00CB54D4" w:rsidRPr="00F919ED">
        <w:rPr>
          <w:lang w:val="fi-FI"/>
        </w:rPr>
        <w:t xml:space="preserve"> Liitteestä 1 löytyvät myös elinsiirron saaneiden ja </w:t>
      </w:r>
      <w:proofErr w:type="spellStart"/>
      <w:r w:rsidR="00CB54D4" w:rsidRPr="00F919ED">
        <w:rPr>
          <w:lang w:val="fi-FI"/>
        </w:rPr>
        <w:t>down</w:t>
      </w:r>
      <w:proofErr w:type="spellEnd"/>
      <w:r w:rsidR="00CB54D4" w:rsidRPr="00F919ED">
        <w:rPr>
          <w:lang w:val="fi-FI"/>
        </w:rPr>
        <w:t xml:space="preserve">-urheilijoiden </w:t>
      </w:r>
      <w:r w:rsidR="003A2BE8" w:rsidRPr="00F919ED">
        <w:rPr>
          <w:lang w:val="fi-FI"/>
        </w:rPr>
        <w:t xml:space="preserve">sekä kuulovammaisten </w:t>
      </w:r>
      <w:r w:rsidR="00CB54D4" w:rsidRPr="00F919ED">
        <w:rPr>
          <w:lang w:val="fi-FI"/>
        </w:rPr>
        <w:t>luokkien välinepainot.</w:t>
      </w:r>
    </w:p>
    <w:p w14:paraId="207F1240" w14:textId="00DF3211" w:rsidR="172D1DED" w:rsidRDefault="172D1DED" w:rsidP="172D1DED">
      <w:pPr>
        <w:rPr>
          <w:rFonts w:asciiTheme="minorHAnsi" w:eastAsiaTheme="minorEastAsia" w:hAnsiTheme="minorHAnsi" w:cstheme="minorBidi"/>
          <w:b/>
          <w:bCs/>
          <w:lang w:val="fi-FI"/>
        </w:rPr>
      </w:pPr>
    </w:p>
    <w:sectPr w:rsidR="172D1DED" w:rsidSect="00223143">
      <w:headerReference w:type="default" r:id="rId10"/>
      <w:type w:val="continuous"/>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8980" w14:textId="77777777" w:rsidR="00330183" w:rsidRDefault="00330183">
      <w:r>
        <w:separator/>
      </w:r>
    </w:p>
  </w:endnote>
  <w:endnote w:type="continuationSeparator" w:id="0">
    <w:p w14:paraId="42F4F1A7" w14:textId="77777777" w:rsidR="00330183" w:rsidRDefault="0033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24C1" w14:textId="77777777" w:rsidR="00330183" w:rsidRDefault="00330183">
      <w:r>
        <w:separator/>
      </w:r>
    </w:p>
  </w:footnote>
  <w:footnote w:type="continuationSeparator" w:id="0">
    <w:p w14:paraId="659296BF" w14:textId="77777777" w:rsidR="00330183" w:rsidRDefault="0033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3CA0" w14:textId="77777777" w:rsidR="00AA5D72" w:rsidRDefault="00AA5D72">
    <w:pPr>
      <w:pStyle w:val="Leiptekst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BE08604" wp14:editId="5F820F02">
              <wp:simplePos x="0" y="0"/>
              <wp:positionH relativeFrom="page">
                <wp:posOffset>4740275</wp:posOffset>
              </wp:positionH>
              <wp:positionV relativeFrom="page">
                <wp:posOffset>452120</wp:posOffset>
              </wp:positionV>
              <wp:extent cx="1892300" cy="1117600"/>
              <wp:effectExtent l="0" t="4445" r="0" b="1905"/>
              <wp:wrapNone/>
              <wp:docPr id="495" name="Suorakulmio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4B6F" w14:textId="77777777" w:rsidR="00AA5D72" w:rsidRDefault="00AA5D72">
                          <w:pPr>
                            <w:spacing w:line="1760" w:lineRule="atLeast"/>
                          </w:pPr>
                          <w:r>
                            <w:rPr>
                              <w:noProof/>
                            </w:rPr>
                            <w:drawing>
                              <wp:inline distT="0" distB="0" distL="0" distR="0" wp14:anchorId="07534550" wp14:editId="2096B999">
                                <wp:extent cx="1898650" cy="1123950"/>
                                <wp:effectExtent l="0" t="0" r="635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123950"/>
                                        </a:xfrm>
                                        <a:prstGeom prst="rect">
                                          <a:avLst/>
                                        </a:prstGeom>
                                        <a:noFill/>
                                        <a:ln>
                                          <a:noFill/>
                                        </a:ln>
                                      </pic:spPr>
                                    </pic:pic>
                                  </a:graphicData>
                                </a:graphic>
                              </wp:inline>
                            </w:drawing>
                          </w:r>
                        </w:p>
                        <w:p w14:paraId="051194F4" w14:textId="77777777" w:rsidR="00AA5D72" w:rsidRDefault="00AA5D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08604" id="Suorakulmio 495" o:spid="_x0000_s1026" style="position:absolute;margin-left:373.25pt;margin-top:35.6pt;width:149pt;height: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" o:allowincell="f" filled="f" stroked="f">
              <v:textbox inset="0,0,0,0">
                <w:txbxContent>
                  <w:p w14:paraId="20234B6F" w14:textId="77777777" w:rsidR="00AA5D72" w:rsidRDefault="00AA5D72">
                    <w:pPr>
                      <w:spacing w:line="1760" w:lineRule="atLeast"/>
                    </w:pPr>
                    <w:r>
                      <w:rPr>
                        <w:noProof/>
                      </w:rPr>
                      <w:drawing>
                        <wp:inline distT="0" distB="0" distL="0" distR="0" wp14:anchorId="07534550" wp14:editId="2096B999">
                          <wp:extent cx="1898650" cy="1123950"/>
                          <wp:effectExtent l="0" t="0" r="635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50" cy="1123950"/>
                                  </a:xfrm>
                                  <a:prstGeom prst="rect">
                                    <a:avLst/>
                                  </a:prstGeom>
                                  <a:noFill/>
                                  <a:ln>
                                    <a:noFill/>
                                  </a:ln>
                                </pic:spPr>
                              </pic:pic>
                            </a:graphicData>
                          </a:graphic>
                        </wp:inline>
                      </w:drawing>
                    </w:r>
                  </w:p>
                  <w:p w14:paraId="051194F4" w14:textId="77777777" w:rsidR="00AA5D72" w:rsidRDefault="00AA5D72"/>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1A25" w14:textId="77777777" w:rsidR="00AA5D72" w:rsidRDefault="00AA5D72">
    <w:pPr>
      <w:pStyle w:val="Leipteksti"/>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BF0D" w14:textId="77777777" w:rsidR="00AA5D72" w:rsidRDefault="00AA5D72">
    <w:pPr>
      <w:pStyle w:val="Yltunniste"/>
      <w:jc w:val="right"/>
    </w:pPr>
    <w:r>
      <w:fldChar w:fldCharType="begin"/>
    </w:r>
    <w:r>
      <w:instrText xml:space="preserve"> PAGE   \* MERGEFORMAT </w:instrText>
    </w:r>
    <w:r>
      <w:fldChar w:fldCharType="separate"/>
    </w:r>
    <w:r>
      <w:rPr>
        <w:noProof/>
      </w:rPr>
      <w:t>3</w:t>
    </w:r>
    <w:r>
      <w:rPr>
        <w:noProof/>
      </w:rPr>
      <w:fldChar w:fldCharType="end"/>
    </w:r>
  </w:p>
  <w:p w14:paraId="7DB01868" w14:textId="77777777" w:rsidR="00AA5D72" w:rsidRDefault="00AA5D7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270"/>
    <w:multiLevelType w:val="hybridMultilevel"/>
    <w:tmpl w:val="4F002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A304C"/>
    <w:multiLevelType w:val="multilevel"/>
    <w:tmpl w:val="1F3CAEC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E9D1BA6"/>
    <w:multiLevelType w:val="hybridMultilevel"/>
    <w:tmpl w:val="7BFAC33C"/>
    <w:lvl w:ilvl="0" w:tplc="73D42B7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8D13E1C"/>
    <w:multiLevelType w:val="multilevel"/>
    <w:tmpl w:val="005067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F593F00"/>
    <w:multiLevelType w:val="hybridMultilevel"/>
    <w:tmpl w:val="57667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1837236">
    <w:abstractNumId w:val="1"/>
  </w:num>
  <w:num w:numId="2" w16cid:durableId="1527909864">
    <w:abstractNumId w:val="4"/>
  </w:num>
  <w:num w:numId="3" w16cid:durableId="1124614294">
    <w:abstractNumId w:val="3"/>
  </w:num>
  <w:num w:numId="4" w16cid:durableId="2140490637">
    <w:abstractNumId w:val="0"/>
  </w:num>
  <w:num w:numId="5" w16cid:durableId="95834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23"/>
    <w:rsid w:val="000016AC"/>
    <w:rsid w:val="000149E5"/>
    <w:rsid w:val="0001658B"/>
    <w:rsid w:val="00037B37"/>
    <w:rsid w:val="0004164C"/>
    <w:rsid w:val="00070606"/>
    <w:rsid w:val="00072A87"/>
    <w:rsid w:val="00093E54"/>
    <w:rsid w:val="000A6D1E"/>
    <w:rsid w:val="000B63DB"/>
    <w:rsid w:val="000D5528"/>
    <w:rsid w:val="000D704D"/>
    <w:rsid w:val="000E388B"/>
    <w:rsid w:val="000F5026"/>
    <w:rsid w:val="001050E9"/>
    <w:rsid w:val="00120542"/>
    <w:rsid w:val="00122C2E"/>
    <w:rsid w:val="0012354A"/>
    <w:rsid w:val="001366DD"/>
    <w:rsid w:val="0014370B"/>
    <w:rsid w:val="0014561D"/>
    <w:rsid w:val="001740EC"/>
    <w:rsid w:val="00175485"/>
    <w:rsid w:val="001779CD"/>
    <w:rsid w:val="00185A28"/>
    <w:rsid w:val="00192581"/>
    <w:rsid w:val="001B43B3"/>
    <w:rsid w:val="001B471B"/>
    <w:rsid w:val="001B6493"/>
    <w:rsid w:val="001C371F"/>
    <w:rsid w:val="001D776C"/>
    <w:rsid w:val="001F6D45"/>
    <w:rsid w:val="00204025"/>
    <w:rsid w:val="002137AC"/>
    <w:rsid w:val="00222B58"/>
    <w:rsid w:val="00223143"/>
    <w:rsid w:val="002343AE"/>
    <w:rsid w:val="002367EF"/>
    <w:rsid w:val="00236AD2"/>
    <w:rsid w:val="0024542B"/>
    <w:rsid w:val="00246CB3"/>
    <w:rsid w:val="00254138"/>
    <w:rsid w:val="00262CDC"/>
    <w:rsid w:val="00293BCD"/>
    <w:rsid w:val="00293C81"/>
    <w:rsid w:val="00294A90"/>
    <w:rsid w:val="002A1CE6"/>
    <w:rsid w:val="002A28B9"/>
    <w:rsid w:val="002E0463"/>
    <w:rsid w:val="002E3D34"/>
    <w:rsid w:val="002F0D23"/>
    <w:rsid w:val="002F7A08"/>
    <w:rsid w:val="002F7B49"/>
    <w:rsid w:val="00307F76"/>
    <w:rsid w:val="00311C33"/>
    <w:rsid w:val="0031529A"/>
    <w:rsid w:val="00326456"/>
    <w:rsid w:val="00327D7A"/>
    <w:rsid w:val="00330183"/>
    <w:rsid w:val="00336675"/>
    <w:rsid w:val="00340EE8"/>
    <w:rsid w:val="003413B9"/>
    <w:rsid w:val="00346D22"/>
    <w:rsid w:val="00363A65"/>
    <w:rsid w:val="00365380"/>
    <w:rsid w:val="00367CB1"/>
    <w:rsid w:val="00370A5C"/>
    <w:rsid w:val="0037157E"/>
    <w:rsid w:val="00382758"/>
    <w:rsid w:val="00385787"/>
    <w:rsid w:val="0039519E"/>
    <w:rsid w:val="003A2BE8"/>
    <w:rsid w:val="003A3C5A"/>
    <w:rsid w:val="003B1CC2"/>
    <w:rsid w:val="003B2496"/>
    <w:rsid w:val="003B59FE"/>
    <w:rsid w:val="003B71E2"/>
    <w:rsid w:val="00412139"/>
    <w:rsid w:val="00433FF6"/>
    <w:rsid w:val="0044245C"/>
    <w:rsid w:val="004502C6"/>
    <w:rsid w:val="00453929"/>
    <w:rsid w:val="00455DC1"/>
    <w:rsid w:val="00457BD7"/>
    <w:rsid w:val="00470D35"/>
    <w:rsid w:val="004712F0"/>
    <w:rsid w:val="004825BD"/>
    <w:rsid w:val="00484619"/>
    <w:rsid w:val="00486CFA"/>
    <w:rsid w:val="004B4641"/>
    <w:rsid w:val="004B58E6"/>
    <w:rsid w:val="004C373F"/>
    <w:rsid w:val="004C6943"/>
    <w:rsid w:val="004F0F8B"/>
    <w:rsid w:val="004F2EC9"/>
    <w:rsid w:val="004F66BB"/>
    <w:rsid w:val="004F7A13"/>
    <w:rsid w:val="00500080"/>
    <w:rsid w:val="0050240D"/>
    <w:rsid w:val="00516EA9"/>
    <w:rsid w:val="00520084"/>
    <w:rsid w:val="00521A2B"/>
    <w:rsid w:val="00523DA2"/>
    <w:rsid w:val="00541388"/>
    <w:rsid w:val="00541D23"/>
    <w:rsid w:val="00541FF3"/>
    <w:rsid w:val="0054258C"/>
    <w:rsid w:val="00545347"/>
    <w:rsid w:val="00551CF4"/>
    <w:rsid w:val="00555581"/>
    <w:rsid w:val="00563212"/>
    <w:rsid w:val="00563AF6"/>
    <w:rsid w:val="005641EF"/>
    <w:rsid w:val="00577D36"/>
    <w:rsid w:val="0058687E"/>
    <w:rsid w:val="005944E3"/>
    <w:rsid w:val="005A6550"/>
    <w:rsid w:val="005B235E"/>
    <w:rsid w:val="005B7FF9"/>
    <w:rsid w:val="005C5B25"/>
    <w:rsid w:val="005D19CF"/>
    <w:rsid w:val="005D52F0"/>
    <w:rsid w:val="005E24F6"/>
    <w:rsid w:val="005F45FD"/>
    <w:rsid w:val="006045BB"/>
    <w:rsid w:val="00611018"/>
    <w:rsid w:val="00626C5B"/>
    <w:rsid w:val="00633302"/>
    <w:rsid w:val="00640131"/>
    <w:rsid w:val="00641618"/>
    <w:rsid w:val="00644C8E"/>
    <w:rsid w:val="006464F9"/>
    <w:rsid w:val="00653CE3"/>
    <w:rsid w:val="00667785"/>
    <w:rsid w:val="006817B4"/>
    <w:rsid w:val="006B19A8"/>
    <w:rsid w:val="006C258D"/>
    <w:rsid w:val="006D29C5"/>
    <w:rsid w:val="006F0BB8"/>
    <w:rsid w:val="006F2F42"/>
    <w:rsid w:val="006F3FC5"/>
    <w:rsid w:val="006F6F43"/>
    <w:rsid w:val="0070423A"/>
    <w:rsid w:val="00717DB2"/>
    <w:rsid w:val="00740B4C"/>
    <w:rsid w:val="0074322A"/>
    <w:rsid w:val="00752D1D"/>
    <w:rsid w:val="00754796"/>
    <w:rsid w:val="007602BB"/>
    <w:rsid w:val="00770226"/>
    <w:rsid w:val="007721BF"/>
    <w:rsid w:val="007746FE"/>
    <w:rsid w:val="00783955"/>
    <w:rsid w:val="00787B70"/>
    <w:rsid w:val="00792881"/>
    <w:rsid w:val="007931D0"/>
    <w:rsid w:val="007A56E7"/>
    <w:rsid w:val="007A5E4D"/>
    <w:rsid w:val="007A6F71"/>
    <w:rsid w:val="007C6DEF"/>
    <w:rsid w:val="007D7AF0"/>
    <w:rsid w:val="007E18AB"/>
    <w:rsid w:val="007E7834"/>
    <w:rsid w:val="007F33F2"/>
    <w:rsid w:val="008027B5"/>
    <w:rsid w:val="00811341"/>
    <w:rsid w:val="008252B0"/>
    <w:rsid w:val="008302A2"/>
    <w:rsid w:val="0083136E"/>
    <w:rsid w:val="00833B49"/>
    <w:rsid w:val="00837BF7"/>
    <w:rsid w:val="0084065E"/>
    <w:rsid w:val="008473CA"/>
    <w:rsid w:val="008542A3"/>
    <w:rsid w:val="00873701"/>
    <w:rsid w:val="00873817"/>
    <w:rsid w:val="00880AFD"/>
    <w:rsid w:val="00881090"/>
    <w:rsid w:val="00882281"/>
    <w:rsid w:val="0089451F"/>
    <w:rsid w:val="00897DDE"/>
    <w:rsid w:val="008A3347"/>
    <w:rsid w:val="008A5397"/>
    <w:rsid w:val="008B07A6"/>
    <w:rsid w:val="008B77CA"/>
    <w:rsid w:val="008C3C8A"/>
    <w:rsid w:val="008C4A61"/>
    <w:rsid w:val="008C61FF"/>
    <w:rsid w:val="008D2CA2"/>
    <w:rsid w:val="008E0DC8"/>
    <w:rsid w:val="008F3C37"/>
    <w:rsid w:val="00901E53"/>
    <w:rsid w:val="00910743"/>
    <w:rsid w:val="00912E60"/>
    <w:rsid w:val="00917C89"/>
    <w:rsid w:val="009214EE"/>
    <w:rsid w:val="00924640"/>
    <w:rsid w:val="009260E9"/>
    <w:rsid w:val="00927139"/>
    <w:rsid w:val="00942312"/>
    <w:rsid w:val="00955FE3"/>
    <w:rsid w:val="00960801"/>
    <w:rsid w:val="00971ABC"/>
    <w:rsid w:val="009A69CF"/>
    <w:rsid w:val="009B0487"/>
    <w:rsid w:val="009B5826"/>
    <w:rsid w:val="009D046C"/>
    <w:rsid w:val="009D07F2"/>
    <w:rsid w:val="009D41FE"/>
    <w:rsid w:val="009D5C13"/>
    <w:rsid w:val="009D7092"/>
    <w:rsid w:val="009E36F5"/>
    <w:rsid w:val="00A244DB"/>
    <w:rsid w:val="00A33CEF"/>
    <w:rsid w:val="00A52ECB"/>
    <w:rsid w:val="00A60C5D"/>
    <w:rsid w:val="00A6329A"/>
    <w:rsid w:val="00A6708D"/>
    <w:rsid w:val="00A700D9"/>
    <w:rsid w:val="00A7256A"/>
    <w:rsid w:val="00A80BC3"/>
    <w:rsid w:val="00A90B1B"/>
    <w:rsid w:val="00A90B23"/>
    <w:rsid w:val="00AA5D72"/>
    <w:rsid w:val="00AA6620"/>
    <w:rsid w:val="00AB6A6A"/>
    <w:rsid w:val="00AC6FC4"/>
    <w:rsid w:val="00AD381F"/>
    <w:rsid w:val="00AE4F04"/>
    <w:rsid w:val="00AF245C"/>
    <w:rsid w:val="00AF664E"/>
    <w:rsid w:val="00B173E1"/>
    <w:rsid w:val="00B20D6F"/>
    <w:rsid w:val="00B2274E"/>
    <w:rsid w:val="00B26FCE"/>
    <w:rsid w:val="00B355B0"/>
    <w:rsid w:val="00B37777"/>
    <w:rsid w:val="00B45D64"/>
    <w:rsid w:val="00B55783"/>
    <w:rsid w:val="00B63769"/>
    <w:rsid w:val="00B7537B"/>
    <w:rsid w:val="00B77458"/>
    <w:rsid w:val="00B8073B"/>
    <w:rsid w:val="00B82917"/>
    <w:rsid w:val="00B91A3E"/>
    <w:rsid w:val="00B9282D"/>
    <w:rsid w:val="00B929BD"/>
    <w:rsid w:val="00B94C1D"/>
    <w:rsid w:val="00BA1BC2"/>
    <w:rsid w:val="00BB7978"/>
    <w:rsid w:val="00BD4344"/>
    <w:rsid w:val="00BF3D7C"/>
    <w:rsid w:val="00C00A1E"/>
    <w:rsid w:val="00C10430"/>
    <w:rsid w:val="00C15379"/>
    <w:rsid w:val="00C1681C"/>
    <w:rsid w:val="00C241DF"/>
    <w:rsid w:val="00C2512D"/>
    <w:rsid w:val="00C25696"/>
    <w:rsid w:val="00C30D53"/>
    <w:rsid w:val="00C32CA1"/>
    <w:rsid w:val="00C40835"/>
    <w:rsid w:val="00C451C5"/>
    <w:rsid w:val="00C574E9"/>
    <w:rsid w:val="00C67822"/>
    <w:rsid w:val="00C93585"/>
    <w:rsid w:val="00CA0566"/>
    <w:rsid w:val="00CA2B65"/>
    <w:rsid w:val="00CA47D1"/>
    <w:rsid w:val="00CB3855"/>
    <w:rsid w:val="00CB38EA"/>
    <w:rsid w:val="00CB54D4"/>
    <w:rsid w:val="00CB6F57"/>
    <w:rsid w:val="00CC2727"/>
    <w:rsid w:val="00CC3B27"/>
    <w:rsid w:val="00CC3F61"/>
    <w:rsid w:val="00CD6D48"/>
    <w:rsid w:val="00CE4080"/>
    <w:rsid w:val="00CF6839"/>
    <w:rsid w:val="00CF7410"/>
    <w:rsid w:val="00D03CBC"/>
    <w:rsid w:val="00D06FF8"/>
    <w:rsid w:val="00D11851"/>
    <w:rsid w:val="00D12192"/>
    <w:rsid w:val="00D13C9F"/>
    <w:rsid w:val="00D208BB"/>
    <w:rsid w:val="00D23965"/>
    <w:rsid w:val="00D23D67"/>
    <w:rsid w:val="00D26836"/>
    <w:rsid w:val="00D40222"/>
    <w:rsid w:val="00D4368E"/>
    <w:rsid w:val="00D63C3E"/>
    <w:rsid w:val="00D67463"/>
    <w:rsid w:val="00D71E53"/>
    <w:rsid w:val="00D76A30"/>
    <w:rsid w:val="00D87A5F"/>
    <w:rsid w:val="00D96EF4"/>
    <w:rsid w:val="00DA2183"/>
    <w:rsid w:val="00DA699B"/>
    <w:rsid w:val="00DB309F"/>
    <w:rsid w:val="00DB353B"/>
    <w:rsid w:val="00DB430F"/>
    <w:rsid w:val="00DB4EAA"/>
    <w:rsid w:val="00DC020D"/>
    <w:rsid w:val="00DC2B84"/>
    <w:rsid w:val="00DD2438"/>
    <w:rsid w:val="00DD6DCD"/>
    <w:rsid w:val="00DE5356"/>
    <w:rsid w:val="00DF4778"/>
    <w:rsid w:val="00DF7E87"/>
    <w:rsid w:val="00E10B28"/>
    <w:rsid w:val="00E35097"/>
    <w:rsid w:val="00E35F76"/>
    <w:rsid w:val="00E4143A"/>
    <w:rsid w:val="00E60EB4"/>
    <w:rsid w:val="00E61DBE"/>
    <w:rsid w:val="00E65E54"/>
    <w:rsid w:val="00E85788"/>
    <w:rsid w:val="00E944A8"/>
    <w:rsid w:val="00E94BBA"/>
    <w:rsid w:val="00EA4831"/>
    <w:rsid w:val="00EB325B"/>
    <w:rsid w:val="00EC3CF2"/>
    <w:rsid w:val="00EC6A28"/>
    <w:rsid w:val="00EC6CCB"/>
    <w:rsid w:val="00ED03B7"/>
    <w:rsid w:val="00ED63DA"/>
    <w:rsid w:val="00ED6CDA"/>
    <w:rsid w:val="00ED6F95"/>
    <w:rsid w:val="00EE18CD"/>
    <w:rsid w:val="00EE5BC0"/>
    <w:rsid w:val="00EE67E8"/>
    <w:rsid w:val="00EE6F31"/>
    <w:rsid w:val="00EE72A2"/>
    <w:rsid w:val="00F06620"/>
    <w:rsid w:val="00F10958"/>
    <w:rsid w:val="00F21459"/>
    <w:rsid w:val="00F22FF1"/>
    <w:rsid w:val="00F2530A"/>
    <w:rsid w:val="00F34FD9"/>
    <w:rsid w:val="00F4590A"/>
    <w:rsid w:val="00F51ED4"/>
    <w:rsid w:val="00F536BE"/>
    <w:rsid w:val="00F602C4"/>
    <w:rsid w:val="00F65604"/>
    <w:rsid w:val="00F814D5"/>
    <w:rsid w:val="00F86960"/>
    <w:rsid w:val="00F919ED"/>
    <w:rsid w:val="00FB65AF"/>
    <w:rsid w:val="00FD0BC2"/>
    <w:rsid w:val="00FD0F28"/>
    <w:rsid w:val="00FD7F44"/>
    <w:rsid w:val="00FF2335"/>
    <w:rsid w:val="00FF36E1"/>
    <w:rsid w:val="0AAB8629"/>
    <w:rsid w:val="168778DE"/>
    <w:rsid w:val="172D1DED"/>
    <w:rsid w:val="39554907"/>
    <w:rsid w:val="52759678"/>
    <w:rsid w:val="6F66F490"/>
    <w:rsid w:val="72AD17FC"/>
    <w:rsid w:val="76B46719"/>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AEA83"/>
  <w15:docId w15:val="{424CE04E-BDCE-46F7-93DF-07605E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931D0"/>
    <w:rPr>
      <w:sz w:val="24"/>
      <w:szCs w:val="24"/>
      <w:lang w:val="en-US" w:eastAsia="zh-CN" w:bidi="ar-SA"/>
    </w:rPr>
  </w:style>
  <w:style w:type="paragraph" w:styleId="Otsikko1">
    <w:name w:val="heading 1"/>
    <w:basedOn w:val="Normaali"/>
    <w:next w:val="Normaali"/>
    <w:qFormat/>
    <w:rsid w:val="00A90B23"/>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qFormat/>
    <w:rsid w:val="00A90B23"/>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6817B4"/>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link w:val="DefaultChar"/>
    <w:rsid w:val="00A90B23"/>
    <w:pPr>
      <w:autoSpaceDE w:val="0"/>
      <w:autoSpaceDN w:val="0"/>
      <w:adjustRightInd w:val="0"/>
    </w:pPr>
    <w:rPr>
      <w:rFonts w:ascii="Arial" w:hAnsi="Arial" w:cs="Arial"/>
      <w:color w:val="000000"/>
      <w:sz w:val="24"/>
      <w:szCs w:val="24"/>
      <w:lang w:val="en-US" w:eastAsia="zh-CN" w:bidi="ar-SA"/>
    </w:rPr>
  </w:style>
  <w:style w:type="character" w:customStyle="1" w:styleId="Otsikko2Char">
    <w:name w:val="Otsikko 2 Char"/>
    <w:basedOn w:val="Kappaleenoletusfontti"/>
    <w:link w:val="Otsikko2"/>
    <w:rsid w:val="00A90B23"/>
    <w:rPr>
      <w:rFonts w:ascii="Arial" w:eastAsia="SimSun" w:hAnsi="Arial" w:cs="Arial"/>
      <w:b/>
      <w:bCs/>
      <w:i/>
      <w:iCs/>
      <w:sz w:val="28"/>
      <w:szCs w:val="28"/>
      <w:lang w:val="en-US" w:eastAsia="zh-CN" w:bidi="ar-SA"/>
    </w:rPr>
  </w:style>
  <w:style w:type="table" w:styleId="TaulukkoRuudukko">
    <w:name w:val="Table Grid"/>
    <w:basedOn w:val="Normaalitaulukko"/>
    <w:rsid w:val="009D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Kappaleenoletusfontti"/>
    <w:link w:val="Default"/>
    <w:rsid w:val="009D7092"/>
    <w:rPr>
      <w:rFonts w:ascii="Arial" w:hAnsi="Arial" w:cs="Arial"/>
      <w:color w:val="000000"/>
      <w:sz w:val="24"/>
      <w:szCs w:val="24"/>
      <w:lang w:val="en-US" w:eastAsia="zh-CN" w:bidi="ar-SA"/>
    </w:rPr>
  </w:style>
  <w:style w:type="paragraph" w:styleId="Seliteteksti">
    <w:name w:val="Balloon Text"/>
    <w:basedOn w:val="Normaali"/>
    <w:semiHidden/>
    <w:rsid w:val="005B7FF9"/>
    <w:rPr>
      <w:rFonts w:ascii="Tahoma" w:hAnsi="Tahoma" w:cs="Tahoma"/>
      <w:sz w:val="16"/>
      <w:szCs w:val="16"/>
    </w:rPr>
  </w:style>
  <w:style w:type="paragraph" w:styleId="Sisluet1">
    <w:name w:val="toc 1"/>
    <w:basedOn w:val="Normaali"/>
    <w:next w:val="Normaali"/>
    <w:autoRedefine/>
    <w:uiPriority w:val="39"/>
    <w:rsid w:val="005B7FF9"/>
  </w:style>
  <w:style w:type="paragraph" w:styleId="Sisluet3">
    <w:name w:val="toc 3"/>
    <w:basedOn w:val="Normaali"/>
    <w:next w:val="Normaali"/>
    <w:autoRedefine/>
    <w:uiPriority w:val="39"/>
    <w:rsid w:val="005B7FF9"/>
    <w:pPr>
      <w:ind w:left="480"/>
    </w:pPr>
  </w:style>
  <w:style w:type="paragraph" w:styleId="Sisluet2">
    <w:name w:val="toc 2"/>
    <w:basedOn w:val="Normaali"/>
    <w:next w:val="Normaali"/>
    <w:autoRedefine/>
    <w:uiPriority w:val="39"/>
    <w:rsid w:val="005B7FF9"/>
    <w:pPr>
      <w:ind w:left="240"/>
    </w:pPr>
  </w:style>
  <w:style w:type="character" w:styleId="Hyperlinkki">
    <w:name w:val="Hyperlink"/>
    <w:basedOn w:val="Kappaleenoletusfontti"/>
    <w:uiPriority w:val="99"/>
    <w:rsid w:val="005B7FF9"/>
    <w:rPr>
      <w:color w:val="0000FF"/>
      <w:u w:val="single"/>
    </w:rPr>
  </w:style>
  <w:style w:type="paragraph" w:styleId="Yltunniste">
    <w:name w:val="header"/>
    <w:basedOn w:val="Normaali"/>
    <w:link w:val="YltunnisteChar"/>
    <w:uiPriority w:val="99"/>
    <w:rsid w:val="002137AC"/>
    <w:pPr>
      <w:tabs>
        <w:tab w:val="center" w:pos="4986"/>
        <w:tab w:val="right" w:pos="9972"/>
      </w:tabs>
    </w:pPr>
  </w:style>
  <w:style w:type="character" w:styleId="Sivunumero">
    <w:name w:val="page number"/>
    <w:basedOn w:val="Kappaleenoletusfontti"/>
    <w:rsid w:val="002137AC"/>
  </w:style>
  <w:style w:type="paragraph" w:styleId="Alatunniste">
    <w:name w:val="footer"/>
    <w:basedOn w:val="Normaali"/>
    <w:link w:val="AlatunnisteChar"/>
    <w:uiPriority w:val="99"/>
    <w:rsid w:val="00B45D64"/>
    <w:pPr>
      <w:tabs>
        <w:tab w:val="center" w:pos="4986"/>
        <w:tab w:val="right" w:pos="9972"/>
      </w:tabs>
    </w:pPr>
  </w:style>
  <w:style w:type="character" w:styleId="Korostus">
    <w:name w:val="Emphasis"/>
    <w:basedOn w:val="Kappaleenoletusfontti"/>
    <w:qFormat/>
    <w:rsid w:val="0004164C"/>
    <w:rPr>
      <w:i/>
      <w:iCs/>
    </w:rPr>
  </w:style>
  <w:style w:type="character" w:customStyle="1" w:styleId="YltunnisteChar">
    <w:name w:val="Ylätunniste Char"/>
    <w:basedOn w:val="Kappaleenoletusfontti"/>
    <w:link w:val="Yltunniste"/>
    <w:uiPriority w:val="99"/>
    <w:rsid w:val="00EB325B"/>
    <w:rPr>
      <w:sz w:val="24"/>
      <w:szCs w:val="24"/>
      <w:lang w:val="en-US"/>
    </w:rPr>
  </w:style>
  <w:style w:type="character" w:customStyle="1" w:styleId="AlatunnisteChar">
    <w:name w:val="Alatunniste Char"/>
    <w:basedOn w:val="Kappaleenoletusfontti"/>
    <w:link w:val="Alatunniste"/>
    <w:uiPriority w:val="99"/>
    <w:rsid w:val="00B8073B"/>
    <w:rPr>
      <w:sz w:val="24"/>
      <w:szCs w:val="24"/>
      <w:lang w:val="en-US"/>
    </w:rPr>
  </w:style>
  <w:style w:type="character" w:styleId="AvattuHyperlinkki">
    <w:name w:val="FollowedHyperlink"/>
    <w:basedOn w:val="Kappaleenoletusfontti"/>
    <w:rsid w:val="008D2CA2"/>
    <w:rPr>
      <w:color w:val="800080"/>
      <w:u w:val="single"/>
    </w:rPr>
  </w:style>
  <w:style w:type="paragraph" w:styleId="Luettelokappale">
    <w:name w:val="List Paragraph"/>
    <w:basedOn w:val="Normaali"/>
    <w:uiPriority w:val="34"/>
    <w:qFormat/>
    <w:rsid w:val="004F2EC9"/>
    <w:pPr>
      <w:spacing w:after="160" w:line="259" w:lineRule="auto"/>
      <w:ind w:left="720"/>
      <w:contextualSpacing/>
    </w:pPr>
    <w:rPr>
      <w:rFonts w:asciiTheme="minorHAnsi" w:eastAsiaTheme="minorHAnsi" w:hAnsiTheme="minorHAnsi" w:cstheme="minorBidi"/>
      <w:sz w:val="22"/>
      <w:szCs w:val="22"/>
      <w:lang w:val="fi-FI" w:eastAsia="en-US"/>
    </w:rPr>
  </w:style>
  <w:style w:type="paragraph" w:styleId="Leipteksti">
    <w:name w:val="Body Text"/>
    <w:basedOn w:val="Normaali"/>
    <w:link w:val="LeiptekstiChar"/>
    <w:uiPriority w:val="1"/>
    <w:qFormat/>
    <w:rsid w:val="00223143"/>
    <w:pPr>
      <w:widowControl w:val="0"/>
      <w:autoSpaceDE w:val="0"/>
      <w:autoSpaceDN w:val="0"/>
      <w:adjustRightInd w:val="0"/>
    </w:pPr>
    <w:rPr>
      <w:rFonts w:ascii="Arial" w:eastAsiaTheme="minorEastAsia" w:hAnsi="Arial" w:cs="Arial"/>
      <w:lang w:val="fi-FI" w:eastAsia="fi-FI"/>
    </w:rPr>
  </w:style>
  <w:style w:type="character" w:customStyle="1" w:styleId="LeiptekstiChar">
    <w:name w:val="Leipäteksti Char"/>
    <w:basedOn w:val="Kappaleenoletusfontti"/>
    <w:link w:val="Leipteksti"/>
    <w:uiPriority w:val="1"/>
    <w:rsid w:val="00223143"/>
    <w:rPr>
      <w:rFonts w:ascii="Arial" w:eastAsiaTheme="minorEastAsia" w:hAnsi="Arial" w:cs="Arial"/>
      <w:sz w:val="24"/>
      <w:szCs w:val="24"/>
      <w:lang w:bidi="ar-SA"/>
    </w:rPr>
  </w:style>
  <w:style w:type="paragraph" w:customStyle="1" w:styleId="TableParagraph">
    <w:name w:val="Table Paragraph"/>
    <w:basedOn w:val="Normaali"/>
    <w:uiPriority w:val="1"/>
    <w:qFormat/>
    <w:rsid w:val="00223143"/>
    <w:pPr>
      <w:widowControl w:val="0"/>
      <w:autoSpaceDE w:val="0"/>
      <w:autoSpaceDN w:val="0"/>
      <w:adjustRightInd w:val="0"/>
    </w:pPr>
    <w:rPr>
      <w:rFonts w:ascii="Arial" w:eastAsiaTheme="minorEastAsia" w:hAnsi="Arial" w:cs="Arial"/>
      <w:lang w:val="fi-FI" w:eastAsia="fi-FI"/>
    </w:rPr>
  </w:style>
  <w:style w:type="paragraph" w:styleId="Eivli">
    <w:name w:val="No Spacing"/>
    <w:uiPriority w:val="1"/>
    <w:qFormat/>
    <w:rsid w:val="00223143"/>
    <w:rPr>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6C3C-E613-4586-BB6C-354F01B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2111</Words>
  <Characters>17100</Characters>
  <Application>Microsoft Office Word</Application>
  <DocSecurity>0</DocSecurity>
  <Lines>142</Lines>
  <Paragraphs>38</Paragraphs>
  <ScaleCrop>false</ScaleCrop>
  <HeadingPairs>
    <vt:vector size="2" baseType="variant">
      <vt:variant>
        <vt:lpstr>Otsikko</vt:lpstr>
      </vt:variant>
      <vt:variant>
        <vt:i4>1</vt:i4>
      </vt:variant>
    </vt:vector>
  </HeadingPairs>
  <TitlesOfParts>
    <vt:vector size="1" baseType="lpstr">
      <vt:lpstr>Yleisurheilun mestaruuskilpailu-säännöt</vt:lpstr>
    </vt:vector>
  </TitlesOfParts>
  <Company>University of Jyväskylä</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Yleisurheilun mestaruuskilpailu-säännöt</dc:title>
  <dc:creator>Lahti, Jukka Pekka</dc:creator>
  <cp:lastModifiedBy>Lauri Jaakkola</cp:lastModifiedBy>
  <cp:revision>4</cp:revision>
  <cp:lastPrinted>2018-07-11T10:48:00Z</cp:lastPrinted>
  <dcterms:created xsi:type="dcterms:W3CDTF">2023-12-13T12:57:00Z</dcterms:created>
  <dcterms:modified xsi:type="dcterms:W3CDTF">2023-12-15T10:48:00Z</dcterms:modified>
</cp:coreProperties>
</file>